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D" w:rsidRPr="00252898" w:rsidRDefault="00BC19F4" w:rsidP="008B33F9">
      <w:pPr>
        <w:pStyle w:val="20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252898">
        <w:rPr>
          <w:sz w:val="24"/>
          <w:szCs w:val="24"/>
        </w:rPr>
        <w:t>ПУБЛИЧНЫЙ ДОГОВОР ОБ ОКАЗАНИИ УСЛУГ ПО ПРИЕМУ ПЛАТЕЖЕЙ ФИЗИЧЕСКИХ ЛИЦ</w:t>
      </w:r>
    </w:p>
    <w:p w:rsidR="00383648" w:rsidRDefault="00383648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F74FD" w:rsidRPr="00252898" w:rsidRDefault="00BC19F4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sz w:val="24"/>
          <w:szCs w:val="24"/>
        </w:rPr>
        <w:t>Ме</w:t>
      </w:r>
      <w:r w:rsidR="00252898" w:rsidRPr="00252898">
        <w:rPr>
          <w:sz w:val="24"/>
          <w:szCs w:val="24"/>
        </w:rPr>
        <w:t>сто заключения договора: город Чебоксары</w:t>
      </w:r>
    </w:p>
    <w:p w:rsidR="001F74FD" w:rsidRPr="00252898" w:rsidRDefault="00252898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252898">
        <w:rPr>
          <w:b/>
          <w:sz w:val="24"/>
          <w:szCs w:val="24"/>
        </w:rPr>
        <w:t>Общество с ограниченной ответственностью «Информационные Социальные Системы»</w:t>
      </w:r>
      <w:r w:rsidRPr="00252898">
        <w:rPr>
          <w:sz w:val="24"/>
          <w:szCs w:val="24"/>
        </w:rPr>
        <w:t xml:space="preserve"> (ООО «ИНСОЦ</w:t>
      </w:r>
      <w:r>
        <w:rPr>
          <w:sz w:val="24"/>
          <w:szCs w:val="24"/>
        </w:rPr>
        <w:t>»)</w:t>
      </w:r>
      <w:r w:rsidRPr="00252898">
        <w:rPr>
          <w:sz w:val="24"/>
          <w:szCs w:val="24"/>
        </w:rPr>
        <w:t xml:space="preserve"> в лице Директора Иванова Сергея Александровича, действующего на основании Устава</w:t>
      </w:r>
      <w:r w:rsidR="00BC19F4" w:rsidRPr="00252898">
        <w:rPr>
          <w:sz w:val="24"/>
          <w:szCs w:val="24"/>
        </w:rPr>
        <w:t>, Уведомление о постановке на учет в Межрегиональном управлении Федеральной службы по финансовому мониторингу по Приволжскому федеральному округу №</w:t>
      </w:r>
      <w:r w:rsidR="007543B0">
        <w:rPr>
          <w:sz w:val="24"/>
          <w:szCs w:val="24"/>
        </w:rPr>
        <w:t xml:space="preserve"> 416009752</w:t>
      </w:r>
      <w:r>
        <w:rPr>
          <w:sz w:val="24"/>
          <w:szCs w:val="24"/>
        </w:rPr>
        <w:t xml:space="preserve"> от </w:t>
      </w:r>
      <w:r w:rsidR="007543B0">
        <w:rPr>
          <w:sz w:val="24"/>
          <w:szCs w:val="24"/>
        </w:rPr>
        <w:t>14 апреля 2015</w:t>
      </w:r>
      <w:r w:rsidR="00BC19F4" w:rsidRPr="00252898">
        <w:rPr>
          <w:sz w:val="24"/>
          <w:szCs w:val="24"/>
        </w:rPr>
        <w:t>г</w:t>
      </w:r>
      <w:r w:rsidR="007543B0">
        <w:rPr>
          <w:sz w:val="24"/>
          <w:szCs w:val="24"/>
        </w:rPr>
        <w:t>.</w:t>
      </w:r>
      <w:r w:rsidR="00BC19F4" w:rsidRPr="00252898">
        <w:rPr>
          <w:sz w:val="24"/>
          <w:szCs w:val="24"/>
        </w:rPr>
        <w:t xml:space="preserve"> далее «</w:t>
      </w:r>
      <w:r w:rsidR="00BC19F4" w:rsidRPr="00252898">
        <w:rPr>
          <w:rStyle w:val="a5"/>
          <w:sz w:val="24"/>
          <w:szCs w:val="24"/>
        </w:rPr>
        <w:t>Платежный агент</w:t>
      </w:r>
      <w:r w:rsidR="00BC19F4" w:rsidRPr="00252898">
        <w:rPr>
          <w:sz w:val="24"/>
          <w:szCs w:val="24"/>
        </w:rPr>
        <w:t xml:space="preserve">», </w:t>
      </w:r>
      <w:r w:rsidR="00132BA1" w:rsidRPr="00B671B4">
        <w:rPr>
          <w:sz w:val="24"/>
          <w:szCs w:val="24"/>
        </w:rPr>
        <w:t>в соответствии с п.2 ст.437 Гражданского кодекса Российской Федерации</w:t>
      </w:r>
      <w:r w:rsidR="00132BA1">
        <w:rPr>
          <w:sz w:val="24"/>
          <w:szCs w:val="24"/>
        </w:rPr>
        <w:t>,</w:t>
      </w:r>
      <w:r w:rsidR="00132BA1" w:rsidRPr="00252898">
        <w:rPr>
          <w:sz w:val="24"/>
          <w:szCs w:val="24"/>
        </w:rPr>
        <w:t xml:space="preserve"> </w:t>
      </w:r>
      <w:r w:rsidR="00BC19F4" w:rsidRPr="00252898">
        <w:rPr>
          <w:sz w:val="24"/>
          <w:szCs w:val="24"/>
        </w:rPr>
        <w:t>действуя в соответствии с Федеральным</w:t>
      </w:r>
      <w:proofErr w:type="gramEnd"/>
      <w:r w:rsidR="00BC19F4" w:rsidRPr="00252898">
        <w:rPr>
          <w:sz w:val="24"/>
          <w:szCs w:val="24"/>
        </w:rPr>
        <w:t xml:space="preserve"> законом от 3 июня 2009 г. </w:t>
      </w:r>
      <w:r w:rsidR="00BC19F4" w:rsidRPr="00252898">
        <w:rPr>
          <w:sz w:val="24"/>
          <w:szCs w:val="24"/>
          <w:lang w:val="en-US"/>
        </w:rPr>
        <w:t>N</w:t>
      </w:r>
      <w:r w:rsidR="00BC19F4" w:rsidRPr="00252898">
        <w:rPr>
          <w:sz w:val="24"/>
          <w:szCs w:val="24"/>
        </w:rPr>
        <w:t xml:space="preserve"> 103-ФЗ "О деятельности по приему платежей физических лиц, осуществляемой платежными агентами",</w:t>
      </w:r>
      <w:r w:rsidR="00B671B4" w:rsidRPr="00B671B4">
        <w:t xml:space="preserve"> </w:t>
      </w:r>
      <w:r w:rsidR="00BC19F4" w:rsidRPr="00252898">
        <w:rPr>
          <w:sz w:val="24"/>
          <w:szCs w:val="24"/>
        </w:rPr>
        <w:t>в качестве оператора по прием платежей/ платежного субагента осуществляет прием платежей физических лиц на условиях настоящей оферты:</w:t>
      </w:r>
    </w:p>
    <w:p w:rsidR="001F74FD" w:rsidRPr="00252898" w:rsidRDefault="00BC19F4" w:rsidP="008B33F9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0"/>
      <w:r w:rsidRPr="00252898">
        <w:rPr>
          <w:sz w:val="24"/>
          <w:szCs w:val="24"/>
        </w:rPr>
        <w:t>ОСНОВНЫЕ ПОНЯТИЯ</w:t>
      </w:r>
      <w:bookmarkEnd w:id="0"/>
      <w:r w:rsidR="002840E6">
        <w:rPr>
          <w:sz w:val="24"/>
          <w:szCs w:val="24"/>
        </w:rPr>
        <w:t>:</w:t>
      </w:r>
    </w:p>
    <w:p w:rsidR="001F74FD" w:rsidRPr="00252898" w:rsidRDefault="00BC19F4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252898">
        <w:rPr>
          <w:rStyle w:val="a5"/>
          <w:sz w:val="24"/>
          <w:szCs w:val="24"/>
        </w:rPr>
        <w:t xml:space="preserve">Поставщик - </w:t>
      </w:r>
      <w:r w:rsidRPr="00252898">
        <w:rPr>
          <w:sz w:val="24"/>
          <w:szCs w:val="24"/>
        </w:rPr>
        <w:t>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услуги), а также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Российской Федерации, а также органы государственной власти и органы местного самоуправления, бюджетные учреждения, находящиеся в их ведении, получающие</w:t>
      </w:r>
      <w:proofErr w:type="gramEnd"/>
      <w:r w:rsidRPr="00252898">
        <w:rPr>
          <w:sz w:val="24"/>
          <w:szCs w:val="24"/>
        </w:rPr>
        <w:t xml:space="preserve"> денежные средства плательщика в рамках выполнения ими функций, установленных законодательством РФ. Перечень Поставщиков приведен в Приложении № 1</w:t>
      </w:r>
      <w:r w:rsidR="00252898">
        <w:rPr>
          <w:sz w:val="24"/>
          <w:szCs w:val="24"/>
        </w:rPr>
        <w:t>.</w:t>
      </w:r>
    </w:p>
    <w:p w:rsidR="001F74FD" w:rsidRPr="00252898" w:rsidRDefault="00BC19F4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5"/>
          <w:sz w:val="24"/>
          <w:szCs w:val="24"/>
        </w:rPr>
        <w:t xml:space="preserve">Плательщик </w:t>
      </w:r>
      <w:r w:rsidRPr="00252898">
        <w:rPr>
          <w:sz w:val="24"/>
          <w:szCs w:val="24"/>
        </w:rPr>
        <w:t>- физическое лицо, осуществляющее внесение Платежному агенту денежных сре</w:t>
      </w:r>
      <w:proofErr w:type="gramStart"/>
      <w:r w:rsidRPr="00252898">
        <w:rPr>
          <w:sz w:val="24"/>
          <w:szCs w:val="24"/>
        </w:rPr>
        <w:t>дств в ц</w:t>
      </w:r>
      <w:proofErr w:type="gramEnd"/>
      <w:r w:rsidRPr="00252898">
        <w:rPr>
          <w:sz w:val="24"/>
          <w:szCs w:val="24"/>
        </w:rPr>
        <w:t>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</w:t>
      </w:r>
    </w:p>
    <w:p w:rsidR="001F74FD" w:rsidRDefault="00BC19F4" w:rsidP="002F3ECD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5"/>
          <w:sz w:val="24"/>
          <w:szCs w:val="24"/>
        </w:rPr>
        <w:t xml:space="preserve">Пункты приема платежей - </w:t>
      </w:r>
      <w:r w:rsidRPr="00252898">
        <w:rPr>
          <w:sz w:val="24"/>
          <w:szCs w:val="24"/>
        </w:rPr>
        <w:t>помещения, находящиеся во владении и пользовании Платежного агента на законных основаниях и предназначенные, в том числе для осуществления деятельности по приему платежей на условиях настоящей оферты.</w:t>
      </w:r>
    </w:p>
    <w:p w:rsidR="002F3ECD" w:rsidRPr="002F3ECD" w:rsidRDefault="002F3ECD" w:rsidP="002F3ECD">
      <w:pPr>
        <w:widowControl/>
        <w:tabs>
          <w:tab w:val="left" w:pos="555"/>
        </w:tabs>
        <w:ind w:firstLine="567"/>
        <w:jc w:val="both"/>
        <w:rPr>
          <w:rFonts w:ascii="Times New Roman" w:eastAsia="Arial" w:hAnsi="Times New Roman" w:cs="Times New Roman"/>
          <w:color w:val="auto"/>
          <w:lang w:eastAsia="en-US"/>
        </w:rPr>
      </w:pPr>
      <w:r w:rsidRPr="002F3ECD">
        <w:rPr>
          <w:rFonts w:ascii="Times New Roman" w:eastAsia="Arial" w:hAnsi="Times New Roman" w:cs="Times New Roman"/>
          <w:b/>
          <w:color w:val="auto"/>
          <w:lang w:eastAsia="en-US"/>
        </w:rPr>
        <w:t>Личный кабинет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 – программный модуль</w:t>
      </w:r>
      <w:r w:rsidRPr="002F3ECD">
        <w:rPr>
          <w:rFonts w:ascii="Times New Roman" w:eastAsia="Arial" w:hAnsi="Times New Roman" w:cs="Arial"/>
          <w:bCs/>
          <w:color w:val="auto"/>
        </w:rPr>
        <w:t xml:space="preserve"> Информационной системы «ГИС ЖКХ-Регион</w:t>
      </w:r>
      <w:r w:rsidRPr="002F3ECD">
        <w:rPr>
          <w:rFonts w:ascii="Times New Roman" w:eastAsia="Arial" w:hAnsi="Times New Roman" w:cs="Times New Roman"/>
          <w:bCs/>
          <w:color w:val="auto"/>
        </w:rPr>
        <w:t>»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, </w:t>
      </w:r>
      <w:r w:rsidRPr="002F3ECD">
        <w:rPr>
          <w:rFonts w:ascii="Times New Roman" w:eastAsia="Arial" w:hAnsi="Times New Roman" w:cs="Times New Roman"/>
          <w:color w:val="auto"/>
        </w:rPr>
        <w:t>ссылка на который расположена на портале ЖКХ Чувашии (</w:t>
      </w:r>
      <w:hyperlink r:id="rId8" w:history="1">
        <w:r w:rsidRPr="002F3ECD">
          <w:rPr>
            <w:rFonts w:ascii="Times New Roman" w:eastAsia="Arial" w:hAnsi="Times New Roman" w:cs="Times New Roman"/>
            <w:color w:val="0000FF"/>
            <w:u w:val="single"/>
          </w:rPr>
          <w:t>http://www.jkh.cap.ru/</w:t>
        </w:r>
      </w:hyperlink>
      <w:r w:rsidRPr="002F3ECD">
        <w:rPr>
          <w:rFonts w:ascii="Times New Roman" w:eastAsia="Arial" w:hAnsi="Times New Roman" w:cs="Times New Roman"/>
          <w:color w:val="auto"/>
        </w:rPr>
        <w:t>).</w:t>
      </w:r>
    </w:p>
    <w:p w:rsidR="001F74FD" w:rsidRDefault="00BC19F4" w:rsidP="002F3ECD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5"/>
          <w:sz w:val="24"/>
          <w:szCs w:val="24"/>
        </w:rPr>
        <w:t xml:space="preserve">Платеж - </w:t>
      </w:r>
      <w:r w:rsidRPr="00252898">
        <w:rPr>
          <w:sz w:val="24"/>
          <w:szCs w:val="24"/>
        </w:rPr>
        <w:t>наличные денежные средства, единовременно вносимые Плательщиками через Платежного агента 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 Разм</w:t>
      </w:r>
      <w:r w:rsidR="00252898">
        <w:rPr>
          <w:sz w:val="24"/>
          <w:szCs w:val="24"/>
        </w:rPr>
        <w:t>ер платежа не может быть менее 10</w:t>
      </w:r>
      <w:r w:rsidR="00C27FCD">
        <w:rPr>
          <w:sz w:val="24"/>
          <w:szCs w:val="24"/>
        </w:rPr>
        <w:t>0 рублей</w:t>
      </w:r>
      <w:r w:rsidRPr="00252898">
        <w:rPr>
          <w:sz w:val="24"/>
          <w:szCs w:val="24"/>
        </w:rPr>
        <w:t>.</w:t>
      </w:r>
    </w:p>
    <w:p w:rsidR="007E25D3" w:rsidRDefault="007E25D3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7E25D3" w:rsidRDefault="001B36CF" w:rsidP="001B36CF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25D3">
        <w:rPr>
          <w:sz w:val="24"/>
          <w:szCs w:val="24"/>
        </w:rPr>
        <w:t>ЗАКЛЮЧЕНИЕ ДОГОВОРА</w:t>
      </w:r>
    </w:p>
    <w:p w:rsidR="008667C0" w:rsidRPr="008667C0" w:rsidRDefault="008667C0" w:rsidP="008667C0">
      <w:pPr>
        <w:numPr>
          <w:ilvl w:val="1"/>
          <w:numId w:val="9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Публичная оферта, выраженная в настоящем Договоре, вступает в силу с момента размещения на сайте Исполнителя </w:t>
      </w:r>
      <w:hyperlink r:id="rId9" w:history="1">
        <w:r w:rsidRPr="008667C0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www.insoc.ru</w:t>
        </w:r>
      </w:hyperlink>
      <w:r w:rsidR="003A70BD">
        <w:rPr>
          <w:rFonts w:ascii="Times New Roman" w:eastAsia="Andale Sans UI" w:hAnsi="Times New Roman" w:cs="Times New Roman"/>
          <w:color w:val="0000FF"/>
          <w:kern w:val="1"/>
          <w:u w:val="single"/>
        </w:rPr>
        <w:t xml:space="preserve"> </w:t>
      </w:r>
      <w:r w:rsidR="003A70BD" w:rsidRPr="003A70BD">
        <w:rPr>
          <w:rFonts w:ascii="Times New Roman" w:eastAsia="Andale Sans UI" w:hAnsi="Times New Roman" w:cs="Times New Roman"/>
          <w:color w:val="auto"/>
          <w:kern w:val="1"/>
        </w:rPr>
        <w:t xml:space="preserve">либо </w:t>
      </w:r>
      <w:r w:rsidR="006F64E4">
        <w:rPr>
          <w:rFonts w:ascii="Times New Roman" w:eastAsia="Andale Sans UI" w:hAnsi="Times New Roman" w:cs="Times New Roman"/>
          <w:color w:val="auto"/>
          <w:kern w:val="1"/>
        </w:rPr>
        <w:t>в Личном кабинете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и действует до момента отзыва оферты.</w:t>
      </w:r>
    </w:p>
    <w:p w:rsidR="008667C0" w:rsidRPr="008667C0" w:rsidRDefault="008667C0" w:rsidP="008667C0">
      <w:pPr>
        <w:numPr>
          <w:ilvl w:val="1"/>
          <w:numId w:val="9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proofErr w:type="gramStart"/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Осуществление физическим лицом </w:t>
      </w:r>
      <w:r w:rsidR="00CD18BF" w:rsidRPr="00CD18BF">
        <w:rPr>
          <w:rFonts w:ascii="Times New Roman" w:eastAsia="Andale Sans UI" w:hAnsi="Times New Roman" w:cs="Times New Roman"/>
          <w:color w:val="auto"/>
          <w:kern w:val="1"/>
        </w:rPr>
        <w:t xml:space="preserve">внесения </w:t>
      </w:r>
      <w:r w:rsidR="00CD18BF" w:rsidRPr="00CD18BF">
        <w:rPr>
          <w:rFonts w:ascii="Times New Roman" w:hAnsi="Times New Roman" w:cs="Times New Roman"/>
        </w:rPr>
        <w:t>денежных средств через Платежного агента в целях исполнения своих денежных обязательств перед Поставщиком, не связанных с осуществлением им предпринимательской деятельности и частной практики</w:t>
      </w:r>
      <w:r w:rsidR="00E25663">
        <w:rPr>
          <w:rFonts w:ascii="Times New Roman" w:hAnsi="Times New Roman" w:cs="Times New Roman"/>
        </w:rPr>
        <w:t>,</w:t>
      </w:r>
      <w:r w:rsidR="00CD18BF" w:rsidRPr="00CD18BF">
        <w:rPr>
          <w:rFonts w:ascii="Times New Roman" w:hAnsi="Times New Roman" w:cs="Times New Roman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на нижеизложенных условиях является полным и безоговорочным акцептом настоящей публичной оферты и в соответствии с п.1 ст.433 и п.3 ст.438 Гражданского кодекса Российской Федерации означает заключение настоящего Договора.</w:t>
      </w:r>
      <w:proofErr w:type="gramEnd"/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 При этом в соответствии с п.3 ст.434 Гражданского кодекса Российской Федерации настоящий Договор считается заключенным в письменной форме. Местом заключения Договора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lastRenderedPageBreak/>
        <w:t>считается город Чебоксары.</w:t>
      </w:r>
    </w:p>
    <w:p w:rsidR="008667C0" w:rsidRPr="008667C0" w:rsidRDefault="008667C0" w:rsidP="008667C0">
      <w:pPr>
        <w:numPr>
          <w:ilvl w:val="1"/>
          <w:numId w:val="9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С момента </w:t>
      </w:r>
      <w:r w:rsidR="009A2003">
        <w:rPr>
          <w:rFonts w:ascii="Times New Roman" w:eastAsia="Andale Sans UI" w:hAnsi="Times New Roman" w:cs="Times New Roman"/>
          <w:color w:val="auto"/>
          <w:kern w:val="1"/>
        </w:rPr>
        <w:t>заключения Договора физическое</w:t>
      </w:r>
      <w:r w:rsidR="005B3BCB">
        <w:rPr>
          <w:rFonts w:ascii="Times New Roman" w:eastAsia="Andale Sans UI" w:hAnsi="Times New Roman" w:cs="Times New Roman"/>
          <w:color w:val="auto"/>
          <w:kern w:val="1"/>
        </w:rPr>
        <w:t xml:space="preserve"> лицо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становится Стороной До</w:t>
      </w:r>
      <w:r w:rsidR="009A2003">
        <w:rPr>
          <w:rFonts w:ascii="Times New Roman" w:eastAsia="Andale Sans UI" w:hAnsi="Times New Roman" w:cs="Times New Roman"/>
          <w:color w:val="auto"/>
          <w:kern w:val="1"/>
        </w:rPr>
        <w:t>говора, в дальнейшем именуемой Плательщик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, и приобретает права и обязанности в соотв</w:t>
      </w:r>
      <w:r w:rsidR="00DC5FBD">
        <w:rPr>
          <w:rFonts w:ascii="Times New Roman" w:eastAsia="Andale Sans UI" w:hAnsi="Times New Roman" w:cs="Times New Roman"/>
          <w:color w:val="auto"/>
          <w:kern w:val="1"/>
        </w:rPr>
        <w:t>етствии с условиями настоящего Д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оговора.</w:t>
      </w:r>
    </w:p>
    <w:p w:rsidR="00132BA1" w:rsidRDefault="00132BA1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F74FD" w:rsidRPr="00252898" w:rsidRDefault="00E25663" w:rsidP="008B33F9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2</w:t>
      </w:r>
      <w:r w:rsidR="003831E4">
        <w:rPr>
          <w:sz w:val="24"/>
          <w:szCs w:val="24"/>
        </w:rPr>
        <w:t>. ПРЕ</w:t>
      </w:r>
      <w:r w:rsidR="00BC19F4" w:rsidRPr="00252898">
        <w:rPr>
          <w:sz w:val="24"/>
          <w:szCs w:val="24"/>
        </w:rPr>
        <w:t>ДМЕТ ДОГОВОРА:</w:t>
      </w:r>
      <w:bookmarkEnd w:id="1"/>
    </w:p>
    <w:p w:rsidR="001F74FD" w:rsidRPr="00252898" w:rsidRDefault="00E25663" w:rsidP="00E25663">
      <w:pPr>
        <w:pStyle w:val="3"/>
        <w:shd w:val="clear" w:color="auto" w:fill="auto"/>
        <w:tabs>
          <w:tab w:val="left" w:pos="6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2.1. </w:t>
      </w:r>
      <w:r w:rsidR="00BC19F4" w:rsidRPr="00252898">
        <w:rPr>
          <w:sz w:val="24"/>
          <w:szCs w:val="24"/>
        </w:rPr>
        <w:t>Плательщик поручает, а Платежный агент принимает на себя обязательства осуществлять следующие действия:</w:t>
      </w:r>
    </w:p>
    <w:p w:rsidR="001F74FD" w:rsidRPr="00252898" w:rsidRDefault="00BC19F4" w:rsidP="00E25663">
      <w:pPr>
        <w:pStyle w:val="3"/>
        <w:numPr>
          <w:ilvl w:val="0"/>
          <w:numId w:val="10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принять от Плательщика платеж в валюте РФ, вносимый в целях исполнения денежных обязатель</w:t>
      </w:r>
      <w:proofErr w:type="gramStart"/>
      <w:r w:rsidRPr="00252898">
        <w:rPr>
          <w:sz w:val="24"/>
          <w:szCs w:val="24"/>
        </w:rPr>
        <w:t>ств Пл</w:t>
      </w:r>
      <w:proofErr w:type="gramEnd"/>
      <w:r w:rsidRPr="00252898">
        <w:rPr>
          <w:sz w:val="24"/>
          <w:szCs w:val="24"/>
        </w:rPr>
        <w:t xml:space="preserve">ательщика перед Поставщиком, и не связанный с осуществлением Плательщиком предпринимательской </w:t>
      </w:r>
      <w:r w:rsidR="002972CB">
        <w:rPr>
          <w:sz w:val="24"/>
          <w:szCs w:val="24"/>
        </w:rPr>
        <w:t>деятельности и частной практики</w:t>
      </w:r>
      <w:r w:rsidR="00DC5FBD">
        <w:rPr>
          <w:sz w:val="24"/>
          <w:szCs w:val="24"/>
        </w:rPr>
        <w:t>, в том числе и через Личный кабинет</w:t>
      </w:r>
      <w:r w:rsidR="002972CB">
        <w:rPr>
          <w:sz w:val="24"/>
          <w:szCs w:val="24"/>
        </w:rPr>
        <w:t>.</w:t>
      </w:r>
    </w:p>
    <w:p w:rsidR="001F74FD" w:rsidRPr="00252898" w:rsidRDefault="00D33712" w:rsidP="00E25663">
      <w:pPr>
        <w:pStyle w:val="3"/>
        <w:numPr>
          <w:ilvl w:val="0"/>
          <w:numId w:val="10"/>
        </w:numPr>
        <w:shd w:val="clear" w:color="auto" w:fill="auto"/>
        <w:tabs>
          <w:tab w:val="left" w:pos="618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BC19F4" w:rsidRPr="00252898">
        <w:rPr>
          <w:sz w:val="24"/>
          <w:szCs w:val="24"/>
        </w:rPr>
        <w:t>беспечить своевременное предоставление Поставщику полной и достов</w:t>
      </w:r>
      <w:r w:rsidR="00787FA6">
        <w:rPr>
          <w:sz w:val="24"/>
          <w:szCs w:val="24"/>
        </w:rPr>
        <w:t>ерной информации о принятом от П</w:t>
      </w:r>
      <w:r w:rsidR="00E46378">
        <w:rPr>
          <w:sz w:val="24"/>
          <w:szCs w:val="24"/>
        </w:rPr>
        <w:t>лательщика п</w:t>
      </w:r>
      <w:r w:rsidR="002972CB">
        <w:rPr>
          <w:sz w:val="24"/>
          <w:szCs w:val="24"/>
        </w:rPr>
        <w:t>латеже.</w:t>
      </w:r>
    </w:p>
    <w:p w:rsidR="001F74FD" w:rsidRPr="00252898" w:rsidRDefault="00BC19F4" w:rsidP="00E25663">
      <w:pPr>
        <w:pStyle w:val="3"/>
        <w:numPr>
          <w:ilvl w:val="0"/>
          <w:numId w:val="10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обеспечить перечисление платежа Поставщику</w:t>
      </w:r>
      <w:r w:rsidR="00880F79">
        <w:rPr>
          <w:sz w:val="24"/>
          <w:szCs w:val="24"/>
        </w:rPr>
        <w:t xml:space="preserve"> либо третьим лицам (по указанию Поставщика)</w:t>
      </w:r>
      <w:r w:rsidRPr="00252898">
        <w:rPr>
          <w:sz w:val="24"/>
          <w:szCs w:val="24"/>
        </w:rPr>
        <w:t xml:space="preserve"> в порядке, установленном действующим законодательством Российской Федерации и договорами с операторами приему платежей.</w:t>
      </w:r>
    </w:p>
    <w:p w:rsidR="001F74FD" w:rsidRPr="00252898" w:rsidRDefault="00BC19F4" w:rsidP="00D537EE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2"/>
      <w:r w:rsidRPr="00252898">
        <w:rPr>
          <w:sz w:val="24"/>
          <w:szCs w:val="24"/>
        </w:rPr>
        <w:t>ОБЯЗАТЕЛЬСТВА СТОРОН:</w:t>
      </w:r>
      <w:bookmarkEnd w:id="2"/>
    </w:p>
    <w:p w:rsidR="001F74FD" w:rsidRPr="00252898" w:rsidRDefault="00BC19F4" w:rsidP="000D7C98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1129"/>
        </w:tabs>
        <w:spacing w:before="0" w:after="0" w:line="240" w:lineRule="auto"/>
        <w:ind w:left="567" w:firstLine="0"/>
        <w:jc w:val="both"/>
        <w:rPr>
          <w:sz w:val="24"/>
          <w:szCs w:val="24"/>
        </w:rPr>
      </w:pPr>
      <w:bookmarkStart w:id="3" w:name="bookmark3"/>
      <w:r w:rsidRPr="00252898">
        <w:rPr>
          <w:sz w:val="24"/>
          <w:szCs w:val="24"/>
        </w:rPr>
        <w:t>Платежный агент обязан:</w:t>
      </w:r>
      <w:bookmarkEnd w:id="3"/>
    </w:p>
    <w:p w:rsidR="001F74FD" w:rsidRPr="00252898" w:rsidRDefault="00BC19F4" w:rsidP="000D7C98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При наличии технической возможности принимать платежи Плательщика в пунктах приема платежей в соответствии с режимом их работы</w:t>
      </w:r>
      <w:r w:rsidR="00A924DF">
        <w:rPr>
          <w:sz w:val="24"/>
          <w:szCs w:val="24"/>
        </w:rPr>
        <w:t>, а так же через Личный кабинет</w:t>
      </w:r>
      <w:r w:rsidRPr="00252898">
        <w:rPr>
          <w:sz w:val="24"/>
          <w:szCs w:val="24"/>
        </w:rPr>
        <w:t>. Перечень пунктов приема платежей установлен Приложением №</w:t>
      </w:r>
      <w:r w:rsidR="0081661E">
        <w:rPr>
          <w:sz w:val="24"/>
          <w:szCs w:val="24"/>
        </w:rPr>
        <w:t xml:space="preserve"> </w:t>
      </w:r>
      <w:r w:rsidR="002972CB">
        <w:rPr>
          <w:sz w:val="24"/>
          <w:szCs w:val="24"/>
        </w:rPr>
        <w:t>2 к настоящему договору.</w:t>
      </w:r>
    </w:p>
    <w:p w:rsidR="001F74FD" w:rsidRPr="00252898" w:rsidRDefault="00BC19F4" w:rsidP="000D7C98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1318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Обеспечить в пунктах приема платежей</w:t>
      </w:r>
      <w:r w:rsidR="00293C18">
        <w:rPr>
          <w:sz w:val="24"/>
          <w:szCs w:val="24"/>
        </w:rPr>
        <w:t>, Личном кабинете</w:t>
      </w:r>
      <w:r w:rsidRPr="00252898">
        <w:rPr>
          <w:sz w:val="24"/>
          <w:szCs w:val="24"/>
        </w:rPr>
        <w:t xml:space="preserve"> предоставление Плательщикам информации, предусмотренной Федеральным законом "О деятельности по приему платежей физических лиц, осущ</w:t>
      </w:r>
      <w:r w:rsidR="002972CB">
        <w:rPr>
          <w:sz w:val="24"/>
          <w:szCs w:val="24"/>
        </w:rPr>
        <w:t>ествляемой платежными агентами".</w:t>
      </w:r>
    </w:p>
    <w:p w:rsidR="001F74FD" w:rsidRPr="00252898" w:rsidRDefault="00293C18" w:rsidP="000D7C98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1318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Обеспечить возможность выдачи</w:t>
      </w:r>
      <w:r w:rsidR="00BC19F4" w:rsidRPr="00252898">
        <w:rPr>
          <w:sz w:val="24"/>
          <w:szCs w:val="24"/>
        </w:rPr>
        <w:t xml:space="preserve"> Плательщику </w:t>
      </w:r>
      <w:r>
        <w:rPr>
          <w:sz w:val="24"/>
          <w:szCs w:val="24"/>
        </w:rPr>
        <w:t>кассового</w:t>
      </w:r>
      <w:r w:rsidR="002972CB">
        <w:rPr>
          <w:sz w:val="24"/>
          <w:szCs w:val="24"/>
        </w:rPr>
        <w:t xml:space="preserve"> чек</w:t>
      </w:r>
      <w:r>
        <w:rPr>
          <w:sz w:val="24"/>
          <w:szCs w:val="24"/>
        </w:rPr>
        <w:t xml:space="preserve">а, а так же иного </w:t>
      </w:r>
      <w:r w:rsidRPr="00252898">
        <w:rPr>
          <w:sz w:val="24"/>
          <w:szCs w:val="24"/>
        </w:rPr>
        <w:t>документа, подтв</w:t>
      </w:r>
      <w:r w:rsidR="00331FC5">
        <w:rPr>
          <w:sz w:val="24"/>
          <w:szCs w:val="24"/>
        </w:rPr>
        <w:t>ерждающего платеж.</w:t>
      </w:r>
    </w:p>
    <w:p w:rsidR="001F74FD" w:rsidRPr="00252898" w:rsidRDefault="00BC19F4" w:rsidP="000D7C98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1318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Денежные обязательства Плательщика перед Поставщиком в сумме платежа считаются исполненными с момента внесения наличных денежных сре</w:t>
      </w:r>
      <w:proofErr w:type="gramStart"/>
      <w:r w:rsidRPr="00252898">
        <w:rPr>
          <w:sz w:val="24"/>
          <w:szCs w:val="24"/>
        </w:rPr>
        <w:t>дств Пл</w:t>
      </w:r>
      <w:proofErr w:type="gramEnd"/>
      <w:r w:rsidRPr="00252898">
        <w:rPr>
          <w:sz w:val="24"/>
          <w:szCs w:val="24"/>
        </w:rPr>
        <w:t>атежному а</w:t>
      </w:r>
      <w:r w:rsidR="002972CB">
        <w:rPr>
          <w:sz w:val="24"/>
          <w:szCs w:val="24"/>
        </w:rPr>
        <w:t>генту в пунктах приема платежей</w:t>
      </w:r>
      <w:r w:rsidR="002B53A8">
        <w:rPr>
          <w:sz w:val="24"/>
          <w:szCs w:val="24"/>
        </w:rPr>
        <w:t>, либо перечисления платежа через Личный кабинет</w:t>
      </w:r>
      <w:r w:rsidR="002972CB">
        <w:rPr>
          <w:sz w:val="24"/>
          <w:szCs w:val="24"/>
        </w:rPr>
        <w:t>.</w:t>
      </w:r>
    </w:p>
    <w:p w:rsidR="001F74FD" w:rsidRPr="00252898" w:rsidRDefault="00BC19F4" w:rsidP="000D7C98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1318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Обеспечивать конфиденциальность и безопасность персональных </w:t>
      </w:r>
      <w:r w:rsidR="002972CB">
        <w:rPr>
          <w:sz w:val="24"/>
          <w:szCs w:val="24"/>
        </w:rPr>
        <w:t>данных граждан при их обработке.</w:t>
      </w:r>
    </w:p>
    <w:p w:rsidR="001F74FD" w:rsidRPr="00252898" w:rsidRDefault="00BC19F4" w:rsidP="000D7C98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Оказать услуги, предусмотренные поручением Плательщика в срок, не позднее одного рабочего дня </w:t>
      </w:r>
      <w:proofErr w:type="gramStart"/>
      <w:r w:rsidRPr="00252898">
        <w:rPr>
          <w:sz w:val="24"/>
          <w:szCs w:val="24"/>
        </w:rPr>
        <w:t>с даты внесения</w:t>
      </w:r>
      <w:proofErr w:type="gramEnd"/>
      <w:r w:rsidRPr="00252898">
        <w:rPr>
          <w:sz w:val="24"/>
          <w:szCs w:val="24"/>
        </w:rPr>
        <w:t xml:space="preserve"> Плательщиком платежа, при условии предоставления Платежному агенту полной и достоверной информации, необходимой для выполнения поручения Плательщика.</w:t>
      </w:r>
    </w:p>
    <w:p w:rsidR="001F74FD" w:rsidRPr="00252898" w:rsidRDefault="000D7C98" w:rsidP="008B33F9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3</w:t>
      </w:r>
      <w:r w:rsidR="00BC19F4" w:rsidRPr="00252898">
        <w:rPr>
          <w:sz w:val="24"/>
          <w:szCs w:val="24"/>
        </w:rPr>
        <w:t>.2. Платежный агент имеет право:</w:t>
      </w:r>
      <w:bookmarkEnd w:id="4"/>
    </w:p>
    <w:p w:rsidR="001F74FD" w:rsidRPr="00252898" w:rsidRDefault="00BC19F4" w:rsidP="004005EC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Осуществлять все необходимые действия, связанные с выполнением поручения Плательщика по приёму платежей в рамках действующего законод</w:t>
      </w:r>
      <w:r w:rsidR="00105684">
        <w:rPr>
          <w:sz w:val="24"/>
          <w:szCs w:val="24"/>
        </w:rPr>
        <w:t>ательства и настоящего договора.</w:t>
      </w:r>
    </w:p>
    <w:p w:rsidR="001F74FD" w:rsidRPr="00252898" w:rsidRDefault="00BC19F4" w:rsidP="004005EC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Плательщика предоставления информации, необходимой для выполнения его поручения, </w:t>
      </w:r>
      <w:r w:rsidR="00105684">
        <w:rPr>
          <w:sz w:val="24"/>
          <w:szCs w:val="24"/>
        </w:rPr>
        <w:t>в том числе персональных данных.</w:t>
      </w:r>
    </w:p>
    <w:p w:rsidR="001F74FD" w:rsidRPr="00252898" w:rsidRDefault="00BC19F4" w:rsidP="004005EC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Осуществлять обработку персональных данных граждан, при исполнении настоящего договора, в том числе осуществлять передачу персональных данных третьим лицам в целях</w:t>
      </w:r>
      <w:r w:rsidR="00105684">
        <w:rPr>
          <w:sz w:val="24"/>
          <w:szCs w:val="24"/>
        </w:rPr>
        <w:t xml:space="preserve"> исполнения настоящего договора.</w:t>
      </w:r>
    </w:p>
    <w:p w:rsidR="001F74FD" w:rsidRPr="00252898" w:rsidRDefault="00BC19F4" w:rsidP="004005EC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Проводить идентификацию Плательщика, его представителя и (или) выгодоприобретателя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(отмыванию) доходов, полученных преступным пут</w:t>
      </w:r>
      <w:r w:rsidR="00105684">
        <w:rPr>
          <w:sz w:val="24"/>
          <w:szCs w:val="24"/>
        </w:rPr>
        <w:t>ем, и финансированию терроризма.</w:t>
      </w:r>
    </w:p>
    <w:p w:rsidR="001F74FD" w:rsidRPr="00252898" w:rsidRDefault="00BC19F4" w:rsidP="004005EC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Получать вознаграждение за оказание услуг по настоящему договору в </w:t>
      </w:r>
      <w:r w:rsidRPr="00252898">
        <w:rPr>
          <w:sz w:val="24"/>
          <w:szCs w:val="24"/>
        </w:rPr>
        <w:lastRenderedPageBreak/>
        <w:t>порядке и размере, о</w:t>
      </w:r>
      <w:r w:rsidR="00F67E21">
        <w:rPr>
          <w:sz w:val="24"/>
          <w:szCs w:val="24"/>
        </w:rPr>
        <w:t>пределен</w:t>
      </w:r>
      <w:r w:rsidR="00105684">
        <w:rPr>
          <w:sz w:val="24"/>
          <w:szCs w:val="24"/>
        </w:rPr>
        <w:t>ных настоящим договором.</w:t>
      </w:r>
    </w:p>
    <w:p w:rsidR="001F74FD" w:rsidRPr="00252898" w:rsidRDefault="00151747" w:rsidP="004005EC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Прекратить прием п</w:t>
      </w:r>
      <w:r w:rsidR="00BC19F4" w:rsidRPr="00252898">
        <w:rPr>
          <w:sz w:val="24"/>
          <w:szCs w:val="24"/>
        </w:rPr>
        <w:t>латежей в адрес Поставщика, в случаях включения Правительством РФ услуг соответствующего Поставщика в перечень товаров (работ, услу</w:t>
      </w:r>
      <w:r w:rsidR="00F67E2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BC19F4" w:rsidRPr="00252898">
        <w:rPr>
          <w:sz w:val="24"/>
          <w:szCs w:val="24"/>
        </w:rPr>
        <w:t xml:space="preserve"> оплату которых платежный агент не вправе принимать платежи физических лиц. При этом</w:t>
      </w:r>
      <w:proofErr w:type="gramStart"/>
      <w:r w:rsidR="00BC19F4" w:rsidRPr="00252898">
        <w:rPr>
          <w:sz w:val="24"/>
          <w:szCs w:val="24"/>
        </w:rPr>
        <w:t>,</w:t>
      </w:r>
      <w:proofErr w:type="gramEnd"/>
      <w:r w:rsidR="00BC19F4" w:rsidRPr="00252898">
        <w:rPr>
          <w:sz w:val="24"/>
          <w:szCs w:val="24"/>
        </w:rPr>
        <w:t xml:space="preserve"> какие-либо убытки Плательщику в связи с отказом Платежного агента от приема Платежа по данному основанию</w:t>
      </w:r>
      <w:r>
        <w:rPr>
          <w:sz w:val="24"/>
          <w:szCs w:val="24"/>
        </w:rPr>
        <w:t xml:space="preserve"> не возмещаются</w:t>
      </w:r>
      <w:r w:rsidR="00BC19F4" w:rsidRPr="00252898">
        <w:rPr>
          <w:sz w:val="24"/>
          <w:szCs w:val="24"/>
        </w:rPr>
        <w:t>.</w:t>
      </w:r>
    </w:p>
    <w:p w:rsidR="001F74FD" w:rsidRPr="00252898" w:rsidRDefault="00BC19F4" w:rsidP="004005EC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Отказать в приеме платежа, в случае неоп</w:t>
      </w:r>
      <w:r w:rsidR="00B02935">
        <w:rPr>
          <w:sz w:val="24"/>
          <w:szCs w:val="24"/>
        </w:rPr>
        <w:t>латы Плательщиком комиссии (раздел 5</w:t>
      </w:r>
      <w:r w:rsidRPr="00252898">
        <w:rPr>
          <w:sz w:val="24"/>
          <w:szCs w:val="24"/>
        </w:rPr>
        <w:t xml:space="preserve"> настоящего договора).</w:t>
      </w:r>
    </w:p>
    <w:p w:rsidR="001F74FD" w:rsidRPr="00252898" w:rsidRDefault="004005EC" w:rsidP="008B33F9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>3</w:t>
      </w:r>
      <w:r w:rsidR="00BC19F4" w:rsidRPr="00252898">
        <w:rPr>
          <w:sz w:val="24"/>
          <w:szCs w:val="24"/>
        </w:rPr>
        <w:t>.3. Плательщик обязан:</w:t>
      </w:r>
      <w:bookmarkEnd w:id="5"/>
    </w:p>
    <w:p w:rsidR="001F74FD" w:rsidRPr="00252898" w:rsidRDefault="004462AC" w:rsidP="004005EC">
      <w:pPr>
        <w:pStyle w:val="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При внесении п</w:t>
      </w:r>
      <w:r w:rsidR="00BC19F4" w:rsidRPr="00252898">
        <w:rPr>
          <w:sz w:val="24"/>
          <w:szCs w:val="24"/>
        </w:rPr>
        <w:t>латежа предоставить Платежному агенту полную и достоверную информацию, необходимую для выполнения поручения Плательщика по настоящему договору, в том числе персональные данные (включая сведения, необходимые для проведения идентификации Плательщика, его представителя и (или) выгодоприобретателя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(отмыванию) доходов, полученных преступным путе</w:t>
      </w:r>
      <w:r w:rsidR="00711DD2">
        <w:rPr>
          <w:sz w:val="24"/>
          <w:szCs w:val="24"/>
        </w:rPr>
        <w:t>м</w:t>
      </w:r>
      <w:proofErr w:type="gramEnd"/>
      <w:r w:rsidR="00711DD2">
        <w:rPr>
          <w:sz w:val="24"/>
          <w:szCs w:val="24"/>
        </w:rPr>
        <w:t>, и финансированию терроризма).</w:t>
      </w:r>
    </w:p>
    <w:p w:rsidR="001F74FD" w:rsidRPr="00252898" w:rsidRDefault="005F655E" w:rsidP="004005EC">
      <w:pPr>
        <w:pStyle w:val="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Осуществить</w:t>
      </w:r>
      <w:r w:rsidR="008E4A71">
        <w:rPr>
          <w:sz w:val="24"/>
          <w:szCs w:val="24"/>
        </w:rPr>
        <w:t xml:space="preserve"> п</w:t>
      </w:r>
      <w:r>
        <w:rPr>
          <w:sz w:val="24"/>
          <w:szCs w:val="24"/>
        </w:rPr>
        <w:t>латеж</w:t>
      </w:r>
      <w:r w:rsidR="00BC19F4" w:rsidRPr="00252898">
        <w:rPr>
          <w:sz w:val="24"/>
          <w:szCs w:val="24"/>
        </w:rPr>
        <w:t xml:space="preserve"> денежными средствами в размере, необходимом для выполнения Платежным агентом поручения Плательщика по настоящему договору</w:t>
      </w:r>
      <w:r w:rsidR="008E4A71">
        <w:rPr>
          <w:sz w:val="24"/>
          <w:szCs w:val="24"/>
        </w:rPr>
        <w:t>;</w:t>
      </w:r>
    </w:p>
    <w:p w:rsidR="001F74FD" w:rsidRPr="00252898" w:rsidRDefault="00064E0B" w:rsidP="004005EC">
      <w:pPr>
        <w:pStyle w:val="3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Оплатить к</w:t>
      </w:r>
      <w:r w:rsidR="00BC19F4" w:rsidRPr="00252898">
        <w:rPr>
          <w:sz w:val="24"/>
          <w:szCs w:val="24"/>
        </w:rPr>
        <w:t>омиссию в</w:t>
      </w:r>
      <w:proofErr w:type="gramEnd"/>
      <w:r w:rsidR="00BC19F4" w:rsidRPr="00252898">
        <w:rPr>
          <w:sz w:val="24"/>
          <w:szCs w:val="24"/>
        </w:rPr>
        <w:t xml:space="preserve"> момент внесения платежа в размере, установленном Приложением №</w:t>
      </w:r>
      <w:r w:rsidR="008E4A71">
        <w:rPr>
          <w:sz w:val="24"/>
          <w:szCs w:val="24"/>
        </w:rPr>
        <w:t xml:space="preserve"> </w:t>
      </w:r>
      <w:r w:rsidR="00BC19F4" w:rsidRPr="00252898">
        <w:rPr>
          <w:sz w:val="24"/>
          <w:szCs w:val="24"/>
        </w:rPr>
        <w:t>1 к настоящему договору.</w:t>
      </w:r>
    </w:p>
    <w:p w:rsidR="001F74FD" w:rsidRPr="00252898" w:rsidRDefault="00265EE6" w:rsidP="008B33F9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>3</w:t>
      </w:r>
      <w:r w:rsidR="00BC19F4" w:rsidRPr="00252898">
        <w:rPr>
          <w:sz w:val="24"/>
          <w:szCs w:val="24"/>
        </w:rPr>
        <w:t>.4. Плательщик вправе:</w:t>
      </w:r>
      <w:bookmarkEnd w:id="6"/>
    </w:p>
    <w:p w:rsidR="001F74FD" w:rsidRPr="00252898" w:rsidRDefault="00BC19F4" w:rsidP="00265EE6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Требовать от Платежного агента предоставления информации, предусмотренной Федеральным законом "О деятельности по приему платежей физических лиц, осуществляемой платежными агентами".</w:t>
      </w:r>
    </w:p>
    <w:p w:rsidR="001F74FD" w:rsidRDefault="00BC19F4" w:rsidP="00265EE6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Платежного агента выдачи </w:t>
      </w:r>
      <w:r w:rsidR="00E86ABD" w:rsidRPr="00252898">
        <w:rPr>
          <w:sz w:val="24"/>
          <w:szCs w:val="24"/>
        </w:rPr>
        <w:t>кассового чека</w:t>
      </w:r>
      <w:r w:rsidR="00E86ABD">
        <w:rPr>
          <w:sz w:val="24"/>
          <w:szCs w:val="24"/>
        </w:rPr>
        <w:t>, обеспечения возможности получения иного</w:t>
      </w:r>
      <w:r w:rsidRPr="00252898">
        <w:rPr>
          <w:sz w:val="24"/>
          <w:szCs w:val="24"/>
        </w:rPr>
        <w:t xml:space="preserve"> документа, подтверждающего платеж, отвечающего требованиям законодательства Российской Федерации.</w:t>
      </w:r>
    </w:p>
    <w:p w:rsidR="001F74FD" w:rsidRPr="00252898" w:rsidRDefault="00BC19F4" w:rsidP="00B02935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bookmarkStart w:id="7" w:name="bookmark7"/>
      <w:r w:rsidRPr="00252898">
        <w:rPr>
          <w:sz w:val="24"/>
          <w:szCs w:val="24"/>
        </w:rPr>
        <w:t>ОТВЕТСТВЕННОСТЬ СТОРОН:</w:t>
      </w:r>
      <w:bookmarkEnd w:id="7"/>
    </w:p>
    <w:p w:rsidR="001F74FD" w:rsidRPr="00252898" w:rsidRDefault="00BC19F4" w:rsidP="00B02935">
      <w:pPr>
        <w:pStyle w:val="3"/>
        <w:numPr>
          <w:ilvl w:val="1"/>
          <w:numId w:val="11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законодательством РФ.</w:t>
      </w:r>
    </w:p>
    <w:p w:rsidR="001F74FD" w:rsidRPr="00252898" w:rsidRDefault="00BC19F4" w:rsidP="00B02935">
      <w:pPr>
        <w:pStyle w:val="3"/>
        <w:numPr>
          <w:ilvl w:val="1"/>
          <w:numId w:val="11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Платежный агент не несёт ответственности за </w:t>
      </w:r>
      <w:proofErr w:type="spellStart"/>
      <w:r w:rsidRPr="00252898">
        <w:rPr>
          <w:sz w:val="24"/>
          <w:szCs w:val="24"/>
        </w:rPr>
        <w:t>неперечисление</w:t>
      </w:r>
      <w:proofErr w:type="spellEnd"/>
      <w:r w:rsidRPr="00252898">
        <w:rPr>
          <w:sz w:val="24"/>
          <w:szCs w:val="24"/>
        </w:rPr>
        <w:t xml:space="preserve"> </w:t>
      </w:r>
      <w:r w:rsidR="003903CC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 при сообщении Плательщиком неполной и/или недостоверной информации в отношении платежа.</w:t>
      </w:r>
    </w:p>
    <w:p w:rsidR="001F74FD" w:rsidRPr="00252898" w:rsidRDefault="00BC19F4" w:rsidP="00B02935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bookmarkStart w:id="8" w:name="bookmark8"/>
      <w:r w:rsidRPr="00252898">
        <w:rPr>
          <w:sz w:val="24"/>
          <w:szCs w:val="24"/>
        </w:rPr>
        <w:t>КОМИССИЯ:</w:t>
      </w:r>
      <w:bookmarkEnd w:id="8"/>
    </w:p>
    <w:p w:rsidR="001F74FD" w:rsidRPr="00252898" w:rsidRDefault="00BC19F4" w:rsidP="00B02935">
      <w:pPr>
        <w:pStyle w:val="3"/>
        <w:numPr>
          <w:ilvl w:val="1"/>
          <w:numId w:val="11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За выполнение поручения Плательщика, предусмотренного настоящим договором, Плательщик обязан уплачивать Комиссию в размере, определенном Приложением №</w:t>
      </w:r>
      <w:r w:rsidR="00DC5113"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1 к настоящему договору. Внесение Комиссии являет</w:t>
      </w:r>
      <w:r w:rsidR="00B2154A">
        <w:rPr>
          <w:sz w:val="24"/>
          <w:szCs w:val="24"/>
        </w:rPr>
        <w:t>ся необходимым условием приема п</w:t>
      </w:r>
      <w:r w:rsidRPr="00252898">
        <w:rPr>
          <w:sz w:val="24"/>
          <w:szCs w:val="24"/>
        </w:rPr>
        <w:t>латежа. Плательщик обязан уплатить Ком</w:t>
      </w:r>
      <w:r w:rsidR="00B2154A">
        <w:rPr>
          <w:sz w:val="24"/>
          <w:szCs w:val="24"/>
        </w:rPr>
        <w:t>иссию одновременно с внесением п</w:t>
      </w:r>
      <w:r w:rsidRPr="00252898">
        <w:rPr>
          <w:sz w:val="24"/>
          <w:szCs w:val="24"/>
        </w:rPr>
        <w:t>латежа.</w:t>
      </w:r>
    </w:p>
    <w:p w:rsidR="001F74FD" w:rsidRPr="00252898" w:rsidRDefault="00F40EFC" w:rsidP="008B33F9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9" w:name="bookmark9"/>
      <w:r>
        <w:rPr>
          <w:sz w:val="24"/>
          <w:szCs w:val="24"/>
        </w:rPr>
        <w:t>6</w:t>
      </w:r>
      <w:r w:rsidR="00BC19F4" w:rsidRPr="00252898">
        <w:rPr>
          <w:sz w:val="24"/>
          <w:szCs w:val="24"/>
        </w:rPr>
        <w:t>. СРОК ДЕЙСТВИЯ ДОГОВОРА:</w:t>
      </w:r>
      <w:bookmarkEnd w:id="9"/>
    </w:p>
    <w:p w:rsidR="001F74FD" w:rsidRPr="00252898" w:rsidRDefault="00BC19F4" w:rsidP="00947B18">
      <w:pPr>
        <w:pStyle w:val="3"/>
        <w:numPr>
          <w:ilvl w:val="0"/>
          <w:numId w:val="16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Настоящий договор вступает в действие с момента акцепта настоящей оферты Плательщиком путем совершения действий по выполнению указанных в ней условий договора и действует до </w:t>
      </w:r>
      <w:r w:rsidR="00947B18">
        <w:rPr>
          <w:sz w:val="24"/>
          <w:szCs w:val="24"/>
        </w:rPr>
        <w:t>31 декабря 2016 года</w:t>
      </w:r>
      <w:r w:rsidRPr="00252898">
        <w:rPr>
          <w:sz w:val="24"/>
          <w:szCs w:val="24"/>
        </w:rPr>
        <w:t>.</w:t>
      </w:r>
      <w:r w:rsidR="00947B18">
        <w:rPr>
          <w:sz w:val="24"/>
          <w:szCs w:val="24"/>
        </w:rPr>
        <w:t xml:space="preserve"> </w:t>
      </w:r>
      <w:r w:rsidR="00947B18" w:rsidRPr="00947B18">
        <w:rPr>
          <w:sz w:val="24"/>
          <w:szCs w:val="24"/>
        </w:rPr>
        <w:t>Если ни одна из Сторон за 10 календарных дн</w:t>
      </w:r>
      <w:r w:rsidR="006F55B3">
        <w:rPr>
          <w:sz w:val="24"/>
          <w:szCs w:val="24"/>
        </w:rPr>
        <w:t>ей до окончания срока действия д</w:t>
      </w:r>
      <w:r w:rsidR="00947B18" w:rsidRPr="00947B18">
        <w:rPr>
          <w:sz w:val="24"/>
          <w:szCs w:val="24"/>
        </w:rPr>
        <w:t xml:space="preserve">оговора не оповестила другую Сторону о желании расторгнуть или пересмотреть Договор, его действие считается продленным на </w:t>
      </w:r>
      <w:r w:rsidR="006F55B3">
        <w:rPr>
          <w:sz w:val="24"/>
          <w:szCs w:val="24"/>
        </w:rPr>
        <w:t>следующий календарный год</w:t>
      </w:r>
      <w:r w:rsidR="00947B18" w:rsidRPr="00947B18">
        <w:rPr>
          <w:sz w:val="24"/>
          <w:szCs w:val="24"/>
        </w:rPr>
        <w:t>.</w:t>
      </w:r>
      <w:r w:rsidR="006F55B3">
        <w:rPr>
          <w:sz w:val="24"/>
          <w:szCs w:val="24"/>
        </w:rPr>
        <w:t xml:space="preserve"> Количество пролонгаций не ограничено. </w:t>
      </w:r>
    </w:p>
    <w:p w:rsidR="001F74FD" w:rsidRPr="00252898" w:rsidRDefault="00F40EFC" w:rsidP="008B33F9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0" w:name="bookmark10"/>
      <w:r>
        <w:rPr>
          <w:sz w:val="24"/>
          <w:szCs w:val="24"/>
        </w:rPr>
        <w:t>7</w:t>
      </w:r>
      <w:r w:rsidR="00BC19F4" w:rsidRPr="00252898">
        <w:rPr>
          <w:sz w:val="24"/>
          <w:szCs w:val="24"/>
        </w:rPr>
        <w:t>. ОСОБЫЕ УСЛОВИЯ:</w:t>
      </w:r>
      <w:bookmarkEnd w:id="10"/>
    </w:p>
    <w:p w:rsidR="001F74FD" w:rsidRPr="00252898" w:rsidRDefault="00BC19F4" w:rsidP="00F40EFC">
      <w:pPr>
        <w:pStyle w:val="3"/>
        <w:numPr>
          <w:ilvl w:val="0"/>
          <w:numId w:val="17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Споры, возникающие между сторонами при заключении, исполнении, прекращении договора подлежат урегулированию в претензионном порядке. Срок рассмотрения претензии - 10 рабочих дней с момента ее получения Стороной. При </w:t>
      </w:r>
      <w:proofErr w:type="gramStart"/>
      <w:r w:rsidRPr="00252898">
        <w:rPr>
          <w:sz w:val="24"/>
          <w:szCs w:val="24"/>
        </w:rPr>
        <w:t>не достижении</w:t>
      </w:r>
      <w:proofErr w:type="gramEnd"/>
      <w:r w:rsidRPr="00252898">
        <w:rPr>
          <w:sz w:val="24"/>
          <w:szCs w:val="24"/>
        </w:rPr>
        <w:t xml:space="preserve"> согласия любая из сторон вправе обратиться в суд.</w:t>
      </w:r>
    </w:p>
    <w:p w:rsidR="001F74FD" w:rsidRPr="00252898" w:rsidRDefault="00BC19F4" w:rsidP="00F40EFC">
      <w:pPr>
        <w:pStyle w:val="3"/>
        <w:numPr>
          <w:ilvl w:val="0"/>
          <w:numId w:val="17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lastRenderedPageBreak/>
        <w:t>По вопросам, неурегулированным настоящим договором, стороны руководствуются действующим законодательством.</w:t>
      </w:r>
    </w:p>
    <w:p w:rsidR="001F74FD" w:rsidRPr="00252898" w:rsidRDefault="00BC19F4" w:rsidP="00F40EFC">
      <w:pPr>
        <w:pStyle w:val="3"/>
        <w:numPr>
          <w:ilvl w:val="0"/>
          <w:numId w:val="17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proofErr w:type="gramStart"/>
      <w:r w:rsidRPr="00252898">
        <w:rPr>
          <w:sz w:val="24"/>
          <w:szCs w:val="24"/>
        </w:rPr>
        <w:t xml:space="preserve">Акцепт настоящей оферты означает безусловное согласие Плательщика на обработку </w:t>
      </w:r>
      <w:r w:rsidR="00383648">
        <w:rPr>
          <w:sz w:val="24"/>
          <w:szCs w:val="24"/>
        </w:rPr>
        <w:t>ООО «ИНСОЦ»</w:t>
      </w:r>
      <w:r w:rsidR="00605D8A">
        <w:rPr>
          <w:sz w:val="24"/>
          <w:szCs w:val="24"/>
        </w:rPr>
        <w:t xml:space="preserve"> (428020, г. Чебоксары, ул. Академика Королева, д. 3, помещение 8А) </w:t>
      </w:r>
      <w:r w:rsidRPr="00252898">
        <w:rPr>
          <w:sz w:val="24"/>
          <w:szCs w:val="24"/>
        </w:rPr>
        <w:t xml:space="preserve">его персональных данных (в том числе фамилия, имя, отчество, номер паспорта, сведения о выдавшем паспорт органе, о дате выдачи паспорта, сведения о месте регистрации и месте жительства, номера лицевых счетов и договоров, состояние лицевых счетов), предоставляемых Плательщиком </w:t>
      </w:r>
      <w:r w:rsidR="00325AF2">
        <w:rPr>
          <w:sz w:val="24"/>
          <w:szCs w:val="24"/>
        </w:rPr>
        <w:t>ООО «ИНСОЦ</w:t>
      </w:r>
      <w:proofErr w:type="gramEnd"/>
      <w:r w:rsidR="00325AF2">
        <w:rPr>
          <w:sz w:val="24"/>
          <w:szCs w:val="24"/>
        </w:rPr>
        <w:t>»</w:t>
      </w:r>
      <w:r w:rsidRPr="00252898">
        <w:rPr>
          <w:sz w:val="24"/>
          <w:szCs w:val="24"/>
        </w:rPr>
        <w:t xml:space="preserve"> в целях предоставления услуг, в целях направления Плательщику сообщений информационного и рекламного характера. </w:t>
      </w:r>
      <w:proofErr w:type="gramStart"/>
      <w:r w:rsidRPr="00252898">
        <w:rPr>
          <w:sz w:val="24"/>
          <w:szCs w:val="24"/>
        </w:rPr>
        <w:t xml:space="preserve">Акцепт оферты означает согласие Плательщика на совершение </w:t>
      </w:r>
      <w:r w:rsidR="00325AF2"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операций по сбору, систематизации, накапливанию, хранению, уточнению (обновлению, изменению), использованию, распространению (в том числе передаче третьим лицам), обезличиванию, блокированию и уничтожению в отношении его персональных данных, на использование при обработке персональных данных автоматизированного, механического, ручного и любого иного способа по усмотрению </w:t>
      </w:r>
      <w:r w:rsidR="00200AE6"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>.</w:t>
      </w:r>
      <w:proofErr w:type="gramEnd"/>
      <w:r w:rsidRPr="00252898">
        <w:rPr>
          <w:sz w:val="24"/>
          <w:szCs w:val="24"/>
        </w:rPr>
        <w:t xml:space="preserve"> Акцепт настоящей оферты также подтверждает безусловное согласие Плательщика с тем, что полнота, достоверность и точность информации, предоставленной Плательщиком, может быть проверен</w:t>
      </w:r>
      <w:proofErr w:type="gramStart"/>
      <w:r w:rsidRPr="00252898">
        <w:rPr>
          <w:sz w:val="24"/>
          <w:szCs w:val="24"/>
        </w:rPr>
        <w:t xml:space="preserve">а </w:t>
      </w:r>
      <w:r w:rsidR="00BA01BC">
        <w:rPr>
          <w:sz w:val="24"/>
          <w:szCs w:val="24"/>
        </w:rPr>
        <w:t>ООО</w:t>
      </w:r>
      <w:proofErr w:type="gramEnd"/>
      <w:r w:rsidR="00BA01BC">
        <w:rPr>
          <w:sz w:val="24"/>
          <w:szCs w:val="24"/>
        </w:rPr>
        <w:t xml:space="preserve"> «ИНСОЦ»</w:t>
      </w:r>
      <w:r w:rsidRPr="00252898">
        <w:rPr>
          <w:sz w:val="24"/>
          <w:szCs w:val="24"/>
        </w:rPr>
        <w:t xml:space="preserve">, а также представлена </w:t>
      </w:r>
      <w:r w:rsidR="00BA01BC">
        <w:rPr>
          <w:sz w:val="24"/>
          <w:szCs w:val="24"/>
        </w:rPr>
        <w:t xml:space="preserve">ООО «ИНСОЦ» </w:t>
      </w:r>
      <w:r w:rsidRPr="00252898">
        <w:rPr>
          <w:sz w:val="24"/>
          <w:szCs w:val="24"/>
        </w:rPr>
        <w:t>третьим лицам для целей такой проверки.</w:t>
      </w:r>
    </w:p>
    <w:p w:rsidR="001F74FD" w:rsidRPr="00252898" w:rsidRDefault="00BC19F4" w:rsidP="001056BC">
      <w:pPr>
        <w:pStyle w:val="3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Данное согласие может быть в любой момент отозвано Плательщиком путем предоставления </w:t>
      </w:r>
      <w:r w:rsidR="00BA01BC"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заявления об отзыве согласия на обработку его персональных данных. Настоящее согласие на обработку персональных данных предоставлено на срок, до отзыва Плательщиком согласия на обработку персональных данных.</w:t>
      </w:r>
    </w:p>
    <w:p w:rsidR="00185A1B" w:rsidRPr="00185A1B" w:rsidRDefault="00185A1B" w:rsidP="00185A1B">
      <w:pPr>
        <w:keepNext/>
        <w:suppressAutoHyphens/>
        <w:spacing w:before="120" w:after="12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</w:rPr>
      </w:pPr>
      <w:r w:rsidRPr="00185A1B">
        <w:rPr>
          <w:rFonts w:ascii="Times New Roman" w:eastAsia="Times New Roman" w:hAnsi="Times New Roman" w:cs="Times New Roman"/>
          <w:color w:val="auto"/>
          <w:kern w:val="32"/>
        </w:rPr>
        <w:t xml:space="preserve">РЕКВИЗИТЫ </w:t>
      </w:r>
      <w:r>
        <w:rPr>
          <w:rFonts w:ascii="Times New Roman" w:eastAsia="Times New Roman" w:hAnsi="Times New Roman" w:cs="Times New Roman"/>
          <w:color w:val="auto"/>
          <w:kern w:val="32"/>
        </w:rPr>
        <w:t>ПЛАТЕЖНОГО АГЕНТА</w:t>
      </w:r>
    </w:p>
    <w:p w:rsidR="00185A1B" w:rsidRPr="00185A1B" w:rsidRDefault="00185A1B" w:rsidP="00185A1B">
      <w:pPr>
        <w:suppressAutoHyphens/>
        <w:ind w:right="-144"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b/>
          <w:color w:val="auto"/>
          <w:kern w:val="1"/>
        </w:rPr>
        <w:t>Общество с ограниченной ответственностью «Информационные Социальные Системы»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 (ООО «ИНСОЦ»)</w:t>
      </w:r>
    </w:p>
    <w:p w:rsidR="00185A1B" w:rsidRPr="00185A1B" w:rsidRDefault="00185A1B" w:rsidP="00185A1B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Адрес: 42802</w:t>
      </w:r>
      <w:r w:rsidR="00F55743">
        <w:rPr>
          <w:rFonts w:ascii="Times New Roman" w:eastAsia="Andale Sans UI" w:hAnsi="Times New Roman" w:cs="Times New Roman"/>
          <w:color w:val="auto"/>
          <w:kern w:val="1"/>
        </w:rPr>
        <w:t>3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>, Чувашская Республика, г. Чебоксары, ул. Академика Королева, д.3, помещение 8А.</w:t>
      </w:r>
    </w:p>
    <w:p w:rsidR="00185A1B" w:rsidRPr="00185A1B" w:rsidRDefault="00185A1B" w:rsidP="00185A1B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ИНН 2130042453, КПП 213001001, ОГРН 1082130009312</w:t>
      </w:r>
    </w:p>
    <w:p w:rsidR="00185A1B" w:rsidRPr="00185A1B" w:rsidRDefault="00185A1B" w:rsidP="00185A1B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proofErr w:type="gramStart"/>
      <w:r w:rsidRPr="00185A1B">
        <w:rPr>
          <w:rFonts w:ascii="Times New Roman" w:eastAsia="Andale Sans UI" w:hAnsi="Times New Roman" w:cs="Times New Roman"/>
          <w:color w:val="auto"/>
          <w:kern w:val="1"/>
        </w:rPr>
        <w:t>р</w:t>
      </w:r>
      <w:proofErr w:type="gramEnd"/>
      <w:r w:rsidRPr="00185A1B">
        <w:rPr>
          <w:rFonts w:ascii="Times New Roman" w:eastAsia="Andale Sans UI" w:hAnsi="Times New Roman" w:cs="Times New Roman"/>
          <w:color w:val="auto"/>
          <w:kern w:val="1"/>
        </w:rPr>
        <w:t>/с 40702810200000030254 в АКБ «ЧУВАШКРЕДИТПРОМБАНК» ОАО, г. Чебоксары, БИК 049706725, к/с 30101810200000000725</w:t>
      </w:r>
    </w:p>
    <w:p w:rsidR="00185A1B" w:rsidRPr="00185A1B" w:rsidRDefault="00185A1B" w:rsidP="00185A1B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Единая служба технической поддержки: (8352) 325-320 </w:t>
      </w:r>
    </w:p>
    <w:p w:rsidR="00BA01BC" w:rsidRPr="007543B0" w:rsidRDefault="00185A1B" w:rsidP="00185A1B">
      <w:pPr>
        <w:suppressAutoHyphens/>
        <w:rPr>
          <w:rFonts w:ascii="Times New Roman" w:eastAsia="Times New Roman" w:hAnsi="Times New Roman" w:cs="Times New Roman"/>
          <w:lang w:val="en-US"/>
        </w:rPr>
      </w:pPr>
      <w:proofErr w:type="gramStart"/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e</w:t>
      </w:r>
      <w:r w:rsidRPr="007543B0">
        <w:rPr>
          <w:rFonts w:ascii="Times New Roman" w:eastAsia="Andale Sans UI" w:hAnsi="Times New Roman" w:cs="Times New Roman"/>
          <w:color w:val="auto"/>
          <w:kern w:val="1"/>
          <w:lang w:val="en-US"/>
        </w:rPr>
        <w:t>-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mail</w:t>
      </w:r>
      <w:proofErr w:type="gramEnd"/>
      <w:r w:rsidRPr="007543B0">
        <w:rPr>
          <w:rFonts w:ascii="Times New Roman" w:eastAsia="Andale Sans UI" w:hAnsi="Times New Roman" w:cs="Times New Roman"/>
          <w:color w:val="auto"/>
          <w:kern w:val="1"/>
          <w:lang w:val="en-US"/>
        </w:rPr>
        <w:t xml:space="preserve">: 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info</w:t>
      </w:r>
      <w:r w:rsidRPr="007543B0">
        <w:rPr>
          <w:rFonts w:ascii="Times New Roman" w:eastAsia="Andale Sans UI" w:hAnsi="Times New Roman" w:cs="Times New Roman"/>
          <w:color w:val="auto"/>
          <w:kern w:val="1"/>
          <w:lang w:val="en-US"/>
        </w:rPr>
        <w:t>@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insoc</w:t>
      </w:r>
      <w:r w:rsidRPr="007543B0">
        <w:rPr>
          <w:rFonts w:ascii="Times New Roman" w:eastAsia="Andale Sans UI" w:hAnsi="Times New Roman" w:cs="Times New Roman"/>
          <w:color w:val="auto"/>
          <w:kern w:val="1"/>
          <w:lang w:val="en-US"/>
        </w:rPr>
        <w:t>.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ru</w:t>
      </w:r>
      <w:r w:rsidRPr="007543B0">
        <w:rPr>
          <w:rFonts w:ascii="Times New Roman" w:eastAsia="Andale Sans UI" w:hAnsi="Times New Roman" w:cs="Times New Roman"/>
          <w:color w:val="auto"/>
          <w:kern w:val="1"/>
          <w:lang w:val="en-US"/>
        </w:rPr>
        <w:cr/>
      </w:r>
      <w:r w:rsidRPr="007543B0">
        <w:rPr>
          <w:rFonts w:ascii="Times New Roman" w:eastAsia="Andale Sans UI" w:hAnsi="Times New Roman" w:cs="Times New Roman"/>
          <w:color w:val="auto"/>
          <w:kern w:val="1"/>
          <w:lang w:val="en-US"/>
        </w:rPr>
        <w:br w:type="page"/>
      </w:r>
    </w:p>
    <w:p w:rsidR="00FE0990" w:rsidRPr="00B17A96" w:rsidRDefault="00BC19F4" w:rsidP="00FE0990">
      <w:pPr>
        <w:pStyle w:val="3"/>
        <w:shd w:val="clear" w:color="auto" w:fill="auto"/>
        <w:spacing w:before="0" w:after="0" w:line="240" w:lineRule="auto"/>
        <w:ind w:firstLine="3402"/>
        <w:rPr>
          <w:sz w:val="24"/>
          <w:szCs w:val="24"/>
        </w:rPr>
      </w:pPr>
      <w:r w:rsidRPr="00B17A96">
        <w:rPr>
          <w:sz w:val="24"/>
          <w:szCs w:val="24"/>
        </w:rPr>
        <w:lastRenderedPageBreak/>
        <w:t>Приложение №</w:t>
      </w:r>
      <w:r w:rsidR="00BA01BC" w:rsidRPr="00B17A96">
        <w:rPr>
          <w:sz w:val="24"/>
          <w:szCs w:val="24"/>
        </w:rPr>
        <w:t xml:space="preserve"> </w:t>
      </w:r>
      <w:r w:rsidRPr="00B17A96">
        <w:rPr>
          <w:sz w:val="24"/>
          <w:szCs w:val="24"/>
        </w:rPr>
        <w:t>1 к публичному договору</w:t>
      </w:r>
    </w:p>
    <w:p w:rsidR="001F74FD" w:rsidRPr="00B17A96" w:rsidRDefault="00BC19F4" w:rsidP="00FE0990">
      <w:pPr>
        <w:pStyle w:val="3"/>
        <w:shd w:val="clear" w:color="auto" w:fill="auto"/>
        <w:spacing w:before="0" w:after="0" w:line="240" w:lineRule="auto"/>
        <w:ind w:firstLine="3402"/>
        <w:rPr>
          <w:sz w:val="24"/>
          <w:szCs w:val="24"/>
        </w:rPr>
      </w:pPr>
      <w:r w:rsidRPr="00B17A96">
        <w:rPr>
          <w:sz w:val="24"/>
          <w:szCs w:val="24"/>
        </w:rPr>
        <w:t>об оказании услуг по приему платежей физических лиц.</w:t>
      </w:r>
    </w:p>
    <w:p w:rsidR="00FE0990" w:rsidRPr="00B17A96" w:rsidRDefault="00FE0990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F74FD" w:rsidRPr="00B17A96" w:rsidRDefault="00BC19F4" w:rsidP="00FE0990">
      <w:pPr>
        <w:pStyle w:val="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17A96">
        <w:rPr>
          <w:sz w:val="24"/>
          <w:szCs w:val="24"/>
        </w:rPr>
        <w:t>Перечень Контрагентов и размер Комиссии</w:t>
      </w:r>
    </w:p>
    <w:tbl>
      <w:tblPr>
        <w:tblOverlap w:val="never"/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3890"/>
        <w:gridCol w:w="3200"/>
      </w:tblGrid>
      <w:tr w:rsidR="00B72A68" w:rsidRPr="00B17A96" w:rsidTr="003E2C5B">
        <w:trPr>
          <w:trHeight w:hRule="exact" w:val="662"/>
          <w:jc w:val="center"/>
        </w:trPr>
        <w:tc>
          <w:tcPr>
            <w:tcW w:w="2891" w:type="dxa"/>
            <w:shd w:val="clear" w:color="auto" w:fill="FFFFFF"/>
          </w:tcPr>
          <w:p w:rsidR="00B72A68" w:rsidRPr="00B17A96" w:rsidRDefault="00B72A68" w:rsidP="00FE0990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a6"/>
                <w:sz w:val="24"/>
                <w:szCs w:val="24"/>
              </w:rPr>
              <w:t>Наименование Поставщика, ИНН</w:t>
            </w:r>
          </w:p>
        </w:tc>
        <w:tc>
          <w:tcPr>
            <w:tcW w:w="3890" w:type="dxa"/>
            <w:shd w:val="clear" w:color="auto" w:fill="FFFFFF"/>
          </w:tcPr>
          <w:p w:rsidR="00B72A68" w:rsidRPr="00B17A96" w:rsidRDefault="00B72A68" w:rsidP="00FE0990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a6"/>
                <w:sz w:val="24"/>
                <w:szCs w:val="24"/>
              </w:rPr>
              <w:t>Назначение платежа</w:t>
            </w:r>
          </w:p>
        </w:tc>
        <w:tc>
          <w:tcPr>
            <w:tcW w:w="3200" w:type="dxa"/>
            <w:shd w:val="clear" w:color="auto" w:fill="FFFFFF"/>
          </w:tcPr>
          <w:p w:rsidR="00B72A68" w:rsidRPr="00B17A96" w:rsidRDefault="00B72A68" w:rsidP="00FE0990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a6"/>
                <w:sz w:val="24"/>
                <w:szCs w:val="24"/>
              </w:rPr>
              <w:t>Размер комиссии</w:t>
            </w:r>
          </w:p>
        </w:tc>
      </w:tr>
      <w:tr w:rsidR="00B17A96" w:rsidRPr="00B17A96" w:rsidTr="003E2C5B">
        <w:trPr>
          <w:trHeight w:val="1446"/>
          <w:jc w:val="center"/>
        </w:trPr>
        <w:tc>
          <w:tcPr>
            <w:tcW w:w="2891" w:type="dxa"/>
            <w:shd w:val="clear" w:color="auto" w:fill="FFFFFF"/>
          </w:tcPr>
          <w:p w:rsidR="00B17A96" w:rsidRPr="00B17A96" w:rsidRDefault="00B17A96" w:rsidP="00EC416F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 xml:space="preserve"> ОАО «Камал», ИНН 2129056388</w:t>
            </w:r>
          </w:p>
        </w:tc>
        <w:tc>
          <w:tcPr>
            <w:tcW w:w="3890" w:type="dxa"/>
            <w:shd w:val="clear" w:color="auto" w:fill="FFFFFF"/>
          </w:tcPr>
          <w:p w:rsidR="00B17A96" w:rsidRPr="00B17A96" w:rsidRDefault="00B17A96" w:rsidP="00FE0990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200" w:type="dxa"/>
            <w:shd w:val="clear" w:color="auto" w:fill="FFFFFF"/>
          </w:tcPr>
          <w:p w:rsidR="00B17A96" w:rsidRPr="00B17A96" w:rsidRDefault="00B17A96" w:rsidP="00B54989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 xml:space="preserve"> без комиссии</w:t>
            </w:r>
          </w:p>
          <w:p w:rsidR="00B17A96" w:rsidRPr="00B17A96" w:rsidRDefault="00B17A96" w:rsidP="00F71854">
            <w:pPr>
              <w:pStyle w:val="3"/>
              <w:framePr w:w="10027" w:wrap="notBeside" w:vAnchor="text" w:hAnchor="text" w:xAlign="center" w:y="1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sz w:val="24"/>
                <w:szCs w:val="24"/>
              </w:rPr>
              <w:t xml:space="preserve"> </w:t>
            </w:r>
          </w:p>
        </w:tc>
      </w:tr>
      <w:tr w:rsidR="00B17A96" w:rsidRPr="00B17A96" w:rsidTr="003E2C5B">
        <w:trPr>
          <w:trHeight w:val="1655"/>
          <w:jc w:val="center"/>
        </w:trPr>
        <w:tc>
          <w:tcPr>
            <w:tcW w:w="2891" w:type="dxa"/>
            <w:shd w:val="clear" w:color="auto" w:fill="FFFFFF"/>
          </w:tcPr>
          <w:p w:rsidR="00B17A96" w:rsidRDefault="00B17A96" w:rsidP="00FE0990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  <w:r w:rsidR="000E38AE">
              <w:rPr>
                <w:sz w:val="24"/>
                <w:szCs w:val="24"/>
              </w:rPr>
              <w:t>,</w:t>
            </w:r>
          </w:p>
          <w:p w:rsidR="000E38AE" w:rsidRPr="00B17A96" w:rsidRDefault="000E38AE" w:rsidP="00FE0990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2130999958</w:t>
            </w:r>
          </w:p>
        </w:tc>
        <w:tc>
          <w:tcPr>
            <w:tcW w:w="3890" w:type="dxa"/>
            <w:shd w:val="clear" w:color="auto" w:fill="FFFFFF"/>
          </w:tcPr>
          <w:p w:rsidR="00B17A96" w:rsidRPr="00B17A96" w:rsidRDefault="00B17A96" w:rsidP="000548A2">
            <w:pPr>
              <w:pStyle w:val="3"/>
              <w:framePr w:w="10027" w:wrap="notBeside" w:vAnchor="text" w:hAnchor="text" w:xAlign="center" w:y="1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200" w:type="dxa"/>
            <w:shd w:val="clear" w:color="auto" w:fill="FFFFFF"/>
          </w:tcPr>
          <w:p w:rsidR="00B17A96" w:rsidRPr="00B17A96" w:rsidRDefault="0013617E" w:rsidP="00B435AB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(пять) рублей за каждый </w:t>
            </w:r>
            <w:r w:rsidR="00B435AB" w:rsidRPr="00E5060C">
              <w:rPr>
                <w:sz w:val="24"/>
                <w:szCs w:val="24"/>
              </w:rPr>
              <w:t xml:space="preserve"> вносимый Плательщиком через Платежного агента</w:t>
            </w:r>
            <w:r w:rsidR="00B435AB">
              <w:rPr>
                <w:sz w:val="24"/>
                <w:szCs w:val="24"/>
              </w:rPr>
              <w:t xml:space="preserve"> </w:t>
            </w:r>
            <w:r w:rsidR="00B435AB" w:rsidRPr="00E5060C">
              <w:rPr>
                <w:sz w:val="24"/>
                <w:szCs w:val="24"/>
              </w:rPr>
              <w:t xml:space="preserve">в целях исполнения денежных обязательств физического лица перед Поставщиком </w:t>
            </w:r>
            <w:r w:rsidR="00B435AB">
              <w:rPr>
                <w:sz w:val="24"/>
                <w:szCs w:val="24"/>
              </w:rPr>
              <w:t xml:space="preserve"> платеж</w:t>
            </w:r>
            <w:r w:rsidR="00293C1F">
              <w:rPr>
                <w:sz w:val="24"/>
                <w:szCs w:val="24"/>
              </w:rPr>
              <w:t>,</w:t>
            </w:r>
            <w:r w:rsidR="00B435AB" w:rsidRPr="00E5060C">
              <w:rPr>
                <w:sz w:val="24"/>
                <w:szCs w:val="24"/>
              </w:rPr>
              <w:t xml:space="preserve"> независимо от </w:t>
            </w:r>
            <w:r w:rsidR="00293C1F">
              <w:rPr>
                <w:sz w:val="24"/>
                <w:szCs w:val="24"/>
              </w:rPr>
              <w:t>его размера</w:t>
            </w:r>
          </w:p>
        </w:tc>
      </w:tr>
      <w:tr w:rsidR="000455D9" w:rsidRPr="00B17A96" w:rsidTr="003E2C5B">
        <w:trPr>
          <w:trHeight w:val="1655"/>
          <w:jc w:val="center"/>
        </w:trPr>
        <w:tc>
          <w:tcPr>
            <w:tcW w:w="2891" w:type="dxa"/>
            <w:shd w:val="clear" w:color="auto" w:fill="FFFFFF"/>
          </w:tcPr>
          <w:p w:rsidR="000E38AE" w:rsidRDefault="00C32B40" w:rsidP="000E38AE">
            <w:pPr>
              <w:framePr w:w="10027" w:wrap="notBeside" w:vAnchor="text" w:hAnchor="text" w:xAlign="center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8AE">
              <w:rPr>
                <w:rFonts w:ascii="Times New Roman" w:hAnsi="Times New Roman" w:cs="Times New Roman"/>
              </w:rPr>
              <w:t xml:space="preserve">ООО </w:t>
            </w:r>
            <w:r w:rsidR="000E38AE">
              <w:rPr>
                <w:rFonts w:ascii="Times New Roman" w:hAnsi="Times New Roman" w:cs="Times New Roman"/>
              </w:rPr>
              <w:t xml:space="preserve"> «УК «</w:t>
            </w:r>
            <w:r w:rsidR="00EA0C93" w:rsidRPr="000E38AE">
              <w:rPr>
                <w:rFonts w:ascii="Times New Roman" w:hAnsi="Times New Roman" w:cs="Times New Roman"/>
              </w:rPr>
              <w:t>Волжский – 3»</w:t>
            </w:r>
            <w:r w:rsidR="000E38AE" w:rsidRPr="000E38AE">
              <w:rPr>
                <w:rFonts w:ascii="Times New Roman" w:hAnsi="Times New Roman" w:cs="Times New Roman"/>
              </w:rPr>
              <w:t xml:space="preserve">, </w:t>
            </w:r>
          </w:p>
          <w:p w:rsidR="000E38AE" w:rsidRPr="000E38AE" w:rsidRDefault="000E38AE" w:rsidP="000E38AE">
            <w:pPr>
              <w:framePr w:w="10027" w:wrap="notBeside" w:vAnchor="text" w:hAnchor="text" w:xAlign="center" w:y="1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x-none"/>
              </w:rPr>
            </w:pPr>
            <w:r w:rsidRPr="000E38AE">
              <w:rPr>
                <w:rFonts w:ascii="Times New Roman" w:hAnsi="Times New Roman" w:cs="Times New Roman"/>
              </w:rPr>
              <w:t>ИНН</w:t>
            </w:r>
            <w:r w:rsidRPr="000E38AE">
              <w:rPr>
                <w:rFonts w:ascii="Times New Roman" w:hAnsi="Times New Roman" w:cs="Times New Roman"/>
                <w:color w:val="auto"/>
                <w:lang w:val="x-none"/>
              </w:rPr>
              <w:t xml:space="preserve"> </w:t>
            </w:r>
            <w:r w:rsidRPr="000E38AE">
              <w:rPr>
                <w:rFonts w:ascii="Times New Roman" w:hAnsi="Times New Roman" w:cs="Times New Roman"/>
                <w:color w:val="auto"/>
                <w:lang w:val="x-none"/>
              </w:rPr>
              <w:t>2128705801</w:t>
            </w:r>
          </w:p>
          <w:p w:rsidR="000455D9" w:rsidRPr="00B17A96" w:rsidRDefault="000E38AE" w:rsidP="00FE0990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90" w:type="dxa"/>
            <w:shd w:val="clear" w:color="auto" w:fill="FFFFFF"/>
          </w:tcPr>
          <w:p w:rsidR="000455D9" w:rsidRPr="00B17A96" w:rsidRDefault="000E38AE" w:rsidP="000548A2">
            <w:pPr>
              <w:pStyle w:val="3"/>
              <w:framePr w:w="10027" w:wrap="notBeside" w:vAnchor="text" w:hAnchor="text" w:xAlign="center" w:y="1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200" w:type="dxa"/>
            <w:shd w:val="clear" w:color="auto" w:fill="FFFFFF"/>
          </w:tcPr>
          <w:p w:rsidR="000455D9" w:rsidRDefault="000E38AE" w:rsidP="00B435AB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без комиссии</w:t>
            </w:r>
          </w:p>
        </w:tc>
      </w:tr>
      <w:tr w:rsidR="000E38AE" w:rsidRPr="00B17A96" w:rsidTr="003E2C5B">
        <w:trPr>
          <w:trHeight w:val="1655"/>
          <w:jc w:val="center"/>
        </w:trPr>
        <w:tc>
          <w:tcPr>
            <w:tcW w:w="2891" w:type="dxa"/>
            <w:shd w:val="clear" w:color="auto" w:fill="FFFFFF"/>
          </w:tcPr>
          <w:p w:rsidR="000E38AE" w:rsidRDefault="000E38AE" w:rsidP="000E38AE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«Прогресс»,</w:t>
            </w:r>
          </w:p>
          <w:p w:rsidR="000E38AE" w:rsidRPr="00B17A96" w:rsidRDefault="000E38AE" w:rsidP="000E38AE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2130104967</w:t>
            </w:r>
          </w:p>
        </w:tc>
        <w:tc>
          <w:tcPr>
            <w:tcW w:w="3890" w:type="dxa"/>
            <w:shd w:val="clear" w:color="auto" w:fill="FFFFFF"/>
          </w:tcPr>
          <w:p w:rsidR="000E38AE" w:rsidRPr="00B17A96" w:rsidRDefault="000E38AE" w:rsidP="000E38AE">
            <w:pPr>
              <w:pStyle w:val="3"/>
              <w:framePr w:w="10027" w:wrap="notBeside" w:vAnchor="text" w:hAnchor="text" w:xAlign="center" w:y="1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200" w:type="dxa"/>
            <w:shd w:val="clear" w:color="auto" w:fill="FFFFFF"/>
          </w:tcPr>
          <w:p w:rsidR="000E38AE" w:rsidRDefault="000E38AE" w:rsidP="000E38AE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без комиссии</w:t>
            </w:r>
          </w:p>
        </w:tc>
      </w:tr>
      <w:tr w:rsidR="004D3AD8" w:rsidRPr="00B17A96" w:rsidTr="003E2C5B">
        <w:trPr>
          <w:trHeight w:val="1655"/>
          <w:jc w:val="center"/>
        </w:trPr>
        <w:tc>
          <w:tcPr>
            <w:tcW w:w="2891" w:type="dxa"/>
            <w:shd w:val="clear" w:color="auto" w:fill="FFFFFF"/>
          </w:tcPr>
          <w:p w:rsidR="004D3AD8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«Лента», </w:t>
            </w:r>
          </w:p>
          <w:p w:rsidR="004D3AD8" w:rsidRPr="00B17A96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2130142440</w:t>
            </w:r>
          </w:p>
        </w:tc>
        <w:tc>
          <w:tcPr>
            <w:tcW w:w="3890" w:type="dxa"/>
            <w:shd w:val="clear" w:color="auto" w:fill="FFFFFF"/>
          </w:tcPr>
          <w:p w:rsidR="004D3AD8" w:rsidRPr="00B17A96" w:rsidRDefault="004D3AD8" w:rsidP="004D3AD8">
            <w:pPr>
              <w:pStyle w:val="3"/>
              <w:framePr w:w="10027" w:wrap="notBeside" w:vAnchor="text" w:hAnchor="text" w:xAlign="center" w:y="1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200" w:type="dxa"/>
            <w:shd w:val="clear" w:color="auto" w:fill="FFFFFF"/>
          </w:tcPr>
          <w:p w:rsidR="004D3AD8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без комиссии</w:t>
            </w:r>
          </w:p>
        </w:tc>
      </w:tr>
      <w:tr w:rsidR="004D3AD8" w:rsidRPr="00B17A96" w:rsidTr="003E2C5B">
        <w:trPr>
          <w:trHeight w:val="1655"/>
          <w:jc w:val="center"/>
        </w:trPr>
        <w:tc>
          <w:tcPr>
            <w:tcW w:w="2891" w:type="dxa"/>
            <w:shd w:val="clear" w:color="auto" w:fill="FFFFFF"/>
          </w:tcPr>
          <w:p w:rsidR="004D3AD8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ЖСК «Луч», </w:t>
            </w:r>
          </w:p>
          <w:p w:rsidR="004D3AD8" w:rsidRPr="00B17A96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2129018199</w:t>
            </w:r>
          </w:p>
        </w:tc>
        <w:tc>
          <w:tcPr>
            <w:tcW w:w="3890" w:type="dxa"/>
            <w:shd w:val="clear" w:color="auto" w:fill="FFFFFF"/>
          </w:tcPr>
          <w:p w:rsidR="004D3AD8" w:rsidRPr="00B17A96" w:rsidRDefault="004D3AD8" w:rsidP="004D3AD8">
            <w:pPr>
              <w:pStyle w:val="3"/>
              <w:framePr w:w="10027" w:wrap="notBeside" w:vAnchor="text" w:hAnchor="text" w:xAlign="center" w:y="1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200" w:type="dxa"/>
            <w:shd w:val="clear" w:color="auto" w:fill="FFFFFF"/>
          </w:tcPr>
          <w:p w:rsidR="004D3AD8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без комиссии</w:t>
            </w:r>
          </w:p>
        </w:tc>
      </w:tr>
      <w:tr w:rsidR="004D3AD8" w:rsidRPr="00B17A96" w:rsidTr="003E2C5B">
        <w:trPr>
          <w:trHeight w:val="1655"/>
          <w:jc w:val="center"/>
        </w:trPr>
        <w:tc>
          <w:tcPr>
            <w:tcW w:w="2891" w:type="dxa"/>
            <w:shd w:val="clear" w:color="auto" w:fill="FFFFFF"/>
          </w:tcPr>
          <w:p w:rsidR="004D3AD8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«Центральная», </w:t>
            </w:r>
          </w:p>
          <w:p w:rsidR="004D3AD8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2130148925</w:t>
            </w:r>
          </w:p>
        </w:tc>
        <w:tc>
          <w:tcPr>
            <w:tcW w:w="3890" w:type="dxa"/>
            <w:shd w:val="clear" w:color="auto" w:fill="FFFFFF"/>
          </w:tcPr>
          <w:p w:rsidR="004D3AD8" w:rsidRPr="00B17A96" w:rsidRDefault="004D3AD8" w:rsidP="004D3AD8">
            <w:pPr>
              <w:pStyle w:val="3"/>
              <w:framePr w:w="10027" w:wrap="notBeside" w:vAnchor="text" w:hAnchor="text" w:xAlign="center" w:y="1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200" w:type="dxa"/>
            <w:shd w:val="clear" w:color="auto" w:fill="FFFFFF"/>
          </w:tcPr>
          <w:p w:rsidR="004D3AD8" w:rsidRDefault="004D3AD8" w:rsidP="004D3AD8">
            <w:pPr>
              <w:pStyle w:val="3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17A96">
              <w:rPr>
                <w:rStyle w:val="11"/>
                <w:sz w:val="24"/>
                <w:szCs w:val="24"/>
              </w:rPr>
              <w:t>без комиссии</w:t>
            </w:r>
          </w:p>
        </w:tc>
      </w:tr>
    </w:tbl>
    <w:p w:rsidR="001F74FD" w:rsidRPr="00252898" w:rsidRDefault="001F74FD" w:rsidP="008B33F9">
      <w:pPr>
        <w:ind w:firstLine="567"/>
        <w:jc w:val="both"/>
        <w:rPr>
          <w:rFonts w:ascii="Times New Roman" w:hAnsi="Times New Roman" w:cs="Times New Roman"/>
        </w:rPr>
      </w:pPr>
    </w:p>
    <w:p w:rsidR="001F74FD" w:rsidRPr="00252898" w:rsidRDefault="001F74FD" w:rsidP="008B33F9">
      <w:pPr>
        <w:ind w:firstLine="567"/>
        <w:jc w:val="both"/>
        <w:rPr>
          <w:rFonts w:ascii="Times New Roman" w:hAnsi="Times New Roman" w:cs="Times New Roman"/>
        </w:rPr>
        <w:sectPr w:rsidR="001F74FD" w:rsidRPr="00252898" w:rsidSect="0025289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E0990" w:rsidRDefault="00FE0990">
      <w:pPr>
        <w:rPr>
          <w:rFonts w:ascii="Times New Roman" w:eastAsia="Times New Roman" w:hAnsi="Times New Roman" w:cs="Times New Roman"/>
        </w:rPr>
      </w:pPr>
      <w:r>
        <w:lastRenderedPageBreak/>
        <w:br w:type="page"/>
      </w:r>
    </w:p>
    <w:p w:rsidR="00FE0990" w:rsidRDefault="00BC19F4" w:rsidP="00E86BC5">
      <w:pPr>
        <w:pStyle w:val="3"/>
        <w:shd w:val="clear" w:color="auto" w:fill="auto"/>
        <w:spacing w:before="0" w:after="0" w:line="240" w:lineRule="auto"/>
        <w:ind w:firstLine="3402"/>
        <w:rPr>
          <w:sz w:val="24"/>
          <w:szCs w:val="24"/>
        </w:rPr>
      </w:pPr>
      <w:r w:rsidRPr="00252898">
        <w:rPr>
          <w:sz w:val="24"/>
          <w:szCs w:val="24"/>
        </w:rPr>
        <w:lastRenderedPageBreak/>
        <w:t>Приложение №</w:t>
      </w:r>
      <w:r w:rsidR="00FE0990"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2 к публичному договору</w:t>
      </w:r>
    </w:p>
    <w:p w:rsidR="001F74FD" w:rsidRPr="00252898" w:rsidRDefault="00BC19F4" w:rsidP="00E86BC5">
      <w:pPr>
        <w:pStyle w:val="3"/>
        <w:shd w:val="clear" w:color="auto" w:fill="auto"/>
        <w:spacing w:before="0" w:after="0" w:line="240" w:lineRule="auto"/>
        <w:ind w:firstLine="3402"/>
        <w:rPr>
          <w:sz w:val="24"/>
          <w:szCs w:val="24"/>
        </w:rPr>
      </w:pPr>
      <w:r w:rsidRPr="00252898">
        <w:rPr>
          <w:sz w:val="24"/>
          <w:szCs w:val="24"/>
        </w:rPr>
        <w:t>об оказании услуг по приему платежей физических лиц.</w:t>
      </w:r>
    </w:p>
    <w:p w:rsidR="00FE0990" w:rsidRDefault="00FE0990" w:rsidP="008B33F9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5303"/>
        <w:gridCol w:w="3048"/>
      </w:tblGrid>
      <w:tr w:rsidR="002C20DE" w:rsidRPr="00252898" w:rsidTr="00E86BC5">
        <w:trPr>
          <w:trHeight w:hRule="exact" w:val="469"/>
          <w:jc w:val="center"/>
        </w:trPr>
        <w:tc>
          <w:tcPr>
            <w:tcW w:w="668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 w:rsidRPr="00252898">
              <w:rPr>
                <w:rStyle w:val="135pt"/>
                <w:sz w:val="24"/>
                <w:szCs w:val="24"/>
              </w:rPr>
              <w:t>№</w:t>
            </w:r>
          </w:p>
        </w:tc>
        <w:tc>
          <w:tcPr>
            <w:tcW w:w="5303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252898">
              <w:rPr>
                <w:rStyle w:val="135pt0"/>
                <w:sz w:val="24"/>
                <w:szCs w:val="24"/>
              </w:rPr>
              <w:t>Адрес</w:t>
            </w:r>
          </w:p>
        </w:tc>
        <w:tc>
          <w:tcPr>
            <w:tcW w:w="3048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252898">
              <w:rPr>
                <w:rStyle w:val="135pt0"/>
                <w:sz w:val="24"/>
                <w:szCs w:val="24"/>
              </w:rPr>
              <w:t>Режим работы</w:t>
            </w:r>
          </w:p>
        </w:tc>
      </w:tr>
      <w:tr w:rsidR="002C20DE" w:rsidRPr="00252898" w:rsidTr="004165DE">
        <w:trPr>
          <w:trHeight w:hRule="exact" w:val="954"/>
          <w:jc w:val="center"/>
        </w:trPr>
        <w:tc>
          <w:tcPr>
            <w:tcW w:w="668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52898"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5303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г. Чебоксары, </w:t>
            </w:r>
            <w:r w:rsidRPr="00252898">
              <w:rPr>
                <w:rStyle w:val="135pt"/>
                <w:sz w:val="24"/>
                <w:szCs w:val="24"/>
              </w:rPr>
              <w:t>ул.</w:t>
            </w:r>
            <w:r>
              <w:rPr>
                <w:rStyle w:val="135pt"/>
                <w:sz w:val="24"/>
                <w:szCs w:val="24"/>
              </w:rPr>
              <w:t xml:space="preserve"> Миттова</w:t>
            </w:r>
            <w:r w:rsidRPr="00252898">
              <w:rPr>
                <w:rStyle w:val="135pt"/>
                <w:sz w:val="24"/>
                <w:szCs w:val="24"/>
              </w:rPr>
              <w:t xml:space="preserve">, д. </w:t>
            </w:r>
            <w:r>
              <w:rPr>
                <w:rStyle w:val="135pt"/>
                <w:sz w:val="24"/>
                <w:szCs w:val="24"/>
              </w:rPr>
              <w:t>12</w:t>
            </w:r>
          </w:p>
        </w:tc>
        <w:tc>
          <w:tcPr>
            <w:tcW w:w="3048" w:type="dxa"/>
            <w:shd w:val="clear" w:color="auto" w:fill="FFFFFF"/>
          </w:tcPr>
          <w:p w:rsidR="002C20DE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 – выходной день</w:t>
            </w:r>
          </w:p>
          <w:p w:rsidR="002C20DE" w:rsidRDefault="00A92BA1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с 9</w:t>
            </w:r>
            <w:r w:rsidR="002C20DE">
              <w:rPr>
                <w:sz w:val="24"/>
                <w:szCs w:val="24"/>
              </w:rPr>
              <w:t>.00 до 17.00</w:t>
            </w:r>
          </w:p>
          <w:p w:rsidR="002C20DE" w:rsidRDefault="00C62D21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 w:rsidR="002C20DE">
              <w:rPr>
                <w:sz w:val="24"/>
                <w:szCs w:val="24"/>
              </w:rPr>
              <w:t xml:space="preserve">, </w:t>
            </w:r>
            <w:proofErr w:type="spellStart"/>
            <w:r w:rsidR="002C20DE">
              <w:rPr>
                <w:sz w:val="24"/>
                <w:szCs w:val="24"/>
              </w:rPr>
              <w:t>Пт</w:t>
            </w:r>
            <w:proofErr w:type="spellEnd"/>
            <w:r w:rsidR="002C20DE">
              <w:rPr>
                <w:sz w:val="24"/>
                <w:szCs w:val="24"/>
              </w:rPr>
              <w:t xml:space="preserve"> – с 10.00 до 19.00</w:t>
            </w:r>
          </w:p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2C20DE" w:rsidRPr="00252898" w:rsidTr="00213DC3">
        <w:trPr>
          <w:trHeight w:hRule="exact" w:val="841"/>
          <w:jc w:val="center"/>
        </w:trPr>
        <w:tc>
          <w:tcPr>
            <w:tcW w:w="668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52898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5303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г. Чебоксары, </w:t>
            </w:r>
            <w:r w:rsidRPr="00252898">
              <w:rPr>
                <w:rStyle w:val="135pt"/>
                <w:sz w:val="24"/>
                <w:szCs w:val="24"/>
              </w:rPr>
              <w:t>ул.</w:t>
            </w:r>
            <w:r>
              <w:rPr>
                <w:rStyle w:val="135pt"/>
                <w:sz w:val="24"/>
                <w:szCs w:val="24"/>
              </w:rPr>
              <w:t xml:space="preserve"> Академика Королева</w:t>
            </w:r>
            <w:r w:rsidRPr="00252898">
              <w:rPr>
                <w:rStyle w:val="135pt"/>
                <w:sz w:val="24"/>
                <w:szCs w:val="24"/>
              </w:rPr>
              <w:t xml:space="preserve">, д. </w:t>
            </w:r>
            <w:r>
              <w:rPr>
                <w:rStyle w:val="135pt"/>
                <w:sz w:val="24"/>
                <w:szCs w:val="24"/>
              </w:rPr>
              <w:t>3, помещение 8А</w:t>
            </w:r>
          </w:p>
        </w:tc>
        <w:tc>
          <w:tcPr>
            <w:tcW w:w="3048" w:type="dxa"/>
            <w:shd w:val="clear" w:color="auto" w:fill="FFFFFF"/>
          </w:tcPr>
          <w:p w:rsidR="002C20DE" w:rsidRDefault="00A92BA1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 w:rsidR="002C20DE">
              <w:rPr>
                <w:sz w:val="24"/>
                <w:szCs w:val="24"/>
              </w:rPr>
              <w:t xml:space="preserve">, </w:t>
            </w:r>
            <w:proofErr w:type="spellStart"/>
            <w:r w:rsidR="002C20DE">
              <w:rPr>
                <w:sz w:val="24"/>
                <w:szCs w:val="24"/>
              </w:rPr>
              <w:t>Вс</w:t>
            </w:r>
            <w:proofErr w:type="spellEnd"/>
            <w:r w:rsidR="002C20DE">
              <w:rPr>
                <w:sz w:val="24"/>
                <w:szCs w:val="24"/>
              </w:rPr>
              <w:t xml:space="preserve"> – выходной день</w:t>
            </w:r>
          </w:p>
          <w:p w:rsidR="002C20DE" w:rsidRDefault="00A92BA1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 w:rsidR="002C20DE">
              <w:rPr>
                <w:sz w:val="24"/>
                <w:szCs w:val="24"/>
              </w:rPr>
              <w:t xml:space="preserve"> – с 8.00 до 17.00</w:t>
            </w:r>
          </w:p>
          <w:p w:rsidR="002C20DE" w:rsidRDefault="00C62D21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 w:rsidR="002C20DE">
              <w:rPr>
                <w:sz w:val="24"/>
                <w:szCs w:val="24"/>
              </w:rPr>
              <w:t xml:space="preserve">, </w:t>
            </w:r>
            <w:proofErr w:type="spellStart"/>
            <w:r w:rsidR="002C20DE">
              <w:rPr>
                <w:sz w:val="24"/>
                <w:szCs w:val="24"/>
              </w:rPr>
              <w:t>Пт</w:t>
            </w:r>
            <w:proofErr w:type="spellEnd"/>
            <w:r w:rsidR="002C20DE">
              <w:rPr>
                <w:sz w:val="24"/>
                <w:szCs w:val="24"/>
              </w:rPr>
              <w:t xml:space="preserve"> – с 10.00 до 19.00</w:t>
            </w:r>
          </w:p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2C20DE" w:rsidRPr="00252898" w:rsidTr="002C20DE">
        <w:trPr>
          <w:trHeight w:hRule="exact" w:val="1142"/>
          <w:jc w:val="center"/>
        </w:trPr>
        <w:tc>
          <w:tcPr>
            <w:tcW w:w="668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5303" w:type="dxa"/>
            <w:shd w:val="clear" w:color="auto" w:fill="FFFFFF"/>
          </w:tcPr>
          <w:p w:rsidR="002C20DE" w:rsidRPr="002C20DE" w:rsidRDefault="002C20DE" w:rsidP="002C20DE">
            <w:pPr>
              <w:pStyle w:val="3"/>
              <w:framePr w:w="9005" w:wrap="notBeside" w:vAnchor="text" w:hAnchor="text" w:xAlign="center" w:y="379"/>
              <w:rPr>
                <w:rStyle w:val="135pt"/>
                <w:sz w:val="24"/>
                <w:szCs w:val="24"/>
              </w:rPr>
            </w:pPr>
            <w:r w:rsidRPr="002C20DE">
              <w:rPr>
                <w:rStyle w:val="135pt"/>
                <w:sz w:val="24"/>
                <w:szCs w:val="24"/>
              </w:rPr>
              <w:t>г</w:t>
            </w:r>
            <w:proofErr w:type="gramStart"/>
            <w:r w:rsidRPr="002C20DE">
              <w:rPr>
                <w:rStyle w:val="135pt"/>
                <w:sz w:val="24"/>
                <w:szCs w:val="24"/>
              </w:rPr>
              <w:t>.Ч</w:t>
            </w:r>
            <w:proofErr w:type="gramEnd"/>
            <w:r w:rsidRPr="002C20DE">
              <w:rPr>
                <w:rStyle w:val="135pt"/>
                <w:sz w:val="24"/>
                <w:szCs w:val="24"/>
              </w:rPr>
              <w:t>ебоксары, ул. Максима Горького, д.15</w:t>
            </w:r>
          </w:p>
          <w:p w:rsidR="002C20DE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rStyle w:val="135pt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/>
          </w:tcPr>
          <w:p w:rsidR="00044441" w:rsidRDefault="0004444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 – выходной день</w:t>
            </w:r>
          </w:p>
          <w:p w:rsidR="00044441" w:rsidRDefault="0004444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, – с 8.00 до 17.00</w:t>
            </w:r>
          </w:p>
          <w:p w:rsidR="00044441" w:rsidRDefault="00C62D2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 w:rsidR="00044441">
              <w:rPr>
                <w:sz w:val="24"/>
                <w:szCs w:val="24"/>
              </w:rPr>
              <w:t xml:space="preserve">, </w:t>
            </w:r>
            <w:proofErr w:type="spellStart"/>
            <w:r w:rsidR="00044441">
              <w:rPr>
                <w:sz w:val="24"/>
                <w:szCs w:val="24"/>
              </w:rPr>
              <w:t>Пт</w:t>
            </w:r>
            <w:proofErr w:type="spellEnd"/>
            <w:r w:rsidR="00044441">
              <w:rPr>
                <w:sz w:val="24"/>
                <w:szCs w:val="24"/>
              </w:rPr>
              <w:t xml:space="preserve"> – с 10.00 до 19.00</w:t>
            </w:r>
          </w:p>
          <w:p w:rsidR="002C20DE" w:rsidRDefault="00C62D21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 – с 8.00 до 16.00</w:t>
            </w:r>
            <w:bookmarkStart w:id="11" w:name="_GoBack"/>
            <w:bookmarkEnd w:id="11"/>
          </w:p>
        </w:tc>
      </w:tr>
      <w:tr w:rsidR="002C20DE" w:rsidRPr="00252898" w:rsidTr="002C20DE">
        <w:trPr>
          <w:trHeight w:hRule="exact" w:val="1002"/>
          <w:jc w:val="center"/>
        </w:trPr>
        <w:tc>
          <w:tcPr>
            <w:tcW w:w="668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4</w:t>
            </w:r>
          </w:p>
        </w:tc>
        <w:tc>
          <w:tcPr>
            <w:tcW w:w="5303" w:type="dxa"/>
            <w:shd w:val="clear" w:color="auto" w:fill="FFFFFF"/>
          </w:tcPr>
          <w:p w:rsidR="002C20DE" w:rsidRPr="002C20DE" w:rsidRDefault="002C20DE" w:rsidP="002C20DE">
            <w:pPr>
              <w:pStyle w:val="3"/>
              <w:framePr w:w="9005" w:wrap="notBeside" w:vAnchor="text" w:hAnchor="text" w:xAlign="center" w:y="379"/>
              <w:rPr>
                <w:rStyle w:val="135pt"/>
                <w:sz w:val="24"/>
                <w:szCs w:val="24"/>
              </w:rPr>
            </w:pPr>
            <w:r w:rsidRPr="002C20DE">
              <w:rPr>
                <w:rStyle w:val="135pt"/>
                <w:sz w:val="24"/>
                <w:szCs w:val="24"/>
              </w:rPr>
              <w:t>г</w:t>
            </w:r>
            <w:proofErr w:type="gramStart"/>
            <w:r w:rsidRPr="002C20DE">
              <w:rPr>
                <w:rStyle w:val="135pt"/>
                <w:sz w:val="24"/>
                <w:szCs w:val="24"/>
              </w:rPr>
              <w:t>.Ч</w:t>
            </w:r>
            <w:proofErr w:type="gramEnd"/>
            <w:r w:rsidRPr="002C20DE">
              <w:rPr>
                <w:rStyle w:val="135pt"/>
                <w:sz w:val="24"/>
                <w:szCs w:val="24"/>
              </w:rPr>
              <w:t>ебоксары, ул. Валерьяна Соколова, д.6/2</w:t>
            </w:r>
          </w:p>
          <w:p w:rsidR="002C20DE" w:rsidRPr="002C20DE" w:rsidRDefault="002C20DE" w:rsidP="002C20DE">
            <w:pPr>
              <w:pStyle w:val="3"/>
              <w:framePr w:w="9005" w:wrap="notBeside" w:vAnchor="text" w:hAnchor="text" w:xAlign="center" w:y="379"/>
              <w:rPr>
                <w:rStyle w:val="135pt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/>
          </w:tcPr>
          <w:p w:rsidR="00044441" w:rsidRDefault="00A92BA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 w:rsidR="00044441">
              <w:rPr>
                <w:sz w:val="24"/>
                <w:szCs w:val="24"/>
              </w:rPr>
              <w:t xml:space="preserve">, </w:t>
            </w:r>
            <w:proofErr w:type="spellStart"/>
            <w:r w:rsidR="00044441">
              <w:rPr>
                <w:sz w:val="24"/>
                <w:szCs w:val="24"/>
              </w:rPr>
              <w:t>Вс</w:t>
            </w:r>
            <w:proofErr w:type="spellEnd"/>
            <w:r w:rsidR="00044441">
              <w:rPr>
                <w:sz w:val="24"/>
                <w:szCs w:val="24"/>
              </w:rPr>
              <w:t xml:space="preserve"> – выходной день</w:t>
            </w:r>
          </w:p>
          <w:p w:rsidR="00044441" w:rsidRDefault="0004444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61579">
              <w:rPr>
                <w:sz w:val="24"/>
                <w:szCs w:val="24"/>
              </w:rPr>
              <w:t>– с 10</w:t>
            </w:r>
            <w:r>
              <w:rPr>
                <w:sz w:val="24"/>
                <w:szCs w:val="24"/>
              </w:rPr>
              <w:t>.00 до 1</w:t>
            </w:r>
            <w:r w:rsidR="00F615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  <w:p w:rsidR="00044441" w:rsidRDefault="00F61579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="00C62D21">
              <w:rPr>
                <w:sz w:val="24"/>
                <w:szCs w:val="24"/>
              </w:rPr>
              <w:t>Ср</w:t>
            </w:r>
            <w:r w:rsidR="00044441">
              <w:rPr>
                <w:sz w:val="24"/>
                <w:szCs w:val="24"/>
              </w:rPr>
              <w:t xml:space="preserve">, </w:t>
            </w:r>
            <w:proofErr w:type="spellStart"/>
            <w:r w:rsidR="00044441">
              <w:rPr>
                <w:sz w:val="24"/>
                <w:szCs w:val="24"/>
              </w:rPr>
              <w:t>Пт</w:t>
            </w:r>
            <w:proofErr w:type="spellEnd"/>
            <w:r w:rsidR="00044441">
              <w:rPr>
                <w:sz w:val="24"/>
                <w:szCs w:val="24"/>
              </w:rPr>
              <w:t xml:space="preserve"> – с </w:t>
            </w:r>
            <w:r>
              <w:rPr>
                <w:sz w:val="24"/>
                <w:szCs w:val="24"/>
              </w:rPr>
              <w:t>08</w:t>
            </w:r>
            <w:r w:rsidR="00044441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</w:t>
            </w:r>
            <w:r w:rsidR="00044441">
              <w:rPr>
                <w:sz w:val="24"/>
                <w:szCs w:val="24"/>
              </w:rPr>
              <w:t>.00</w:t>
            </w:r>
          </w:p>
          <w:p w:rsidR="002C20DE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2C20DE" w:rsidRPr="00252898" w:rsidTr="002C20DE">
        <w:trPr>
          <w:trHeight w:hRule="exact" w:val="1130"/>
          <w:jc w:val="center"/>
        </w:trPr>
        <w:tc>
          <w:tcPr>
            <w:tcW w:w="668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5</w:t>
            </w:r>
          </w:p>
        </w:tc>
        <w:tc>
          <w:tcPr>
            <w:tcW w:w="5303" w:type="dxa"/>
            <w:shd w:val="clear" w:color="auto" w:fill="FFFFFF"/>
          </w:tcPr>
          <w:p w:rsidR="002C20DE" w:rsidRPr="002C20DE" w:rsidRDefault="002C20DE" w:rsidP="002C20DE">
            <w:pPr>
              <w:pStyle w:val="3"/>
              <w:framePr w:w="9005" w:wrap="notBeside" w:vAnchor="text" w:hAnchor="text" w:xAlign="center" w:y="379"/>
              <w:rPr>
                <w:rStyle w:val="135pt"/>
                <w:sz w:val="24"/>
                <w:szCs w:val="24"/>
              </w:rPr>
            </w:pPr>
            <w:r w:rsidRPr="002C20DE">
              <w:rPr>
                <w:rStyle w:val="135pt"/>
                <w:sz w:val="24"/>
                <w:szCs w:val="24"/>
              </w:rPr>
              <w:t>г</w:t>
            </w:r>
            <w:proofErr w:type="gramStart"/>
            <w:r w:rsidRPr="002C20DE">
              <w:rPr>
                <w:rStyle w:val="135pt"/>
                <w:sz w:val="24"/>
                <w:szCs w:val="24"/>
              </w:rPr>
              <w:t>.Ч</w:t>
            </w:r>
            <w:proofErr w:type="gramEnd"/>
            <w:r w:rsidRPr="002C20DE">
              <w:rPr>
                <w:rStyle w:val="135pt"/>
                <w:sz w:val="24"/>
                <w:szCs w:val="24"/>
              </w:rPr>
              <w:t>ебоксары, ул. Кадыкова, д.18/1</w:t>
            </w:r>
          </w:p>
          <w:p w:rsidR="002C20DE" w:rsidRPr="002C20DE" w:rsidRDefault="002C20DE" w:rsidP="002C20DE">
            <w:pPr>
              <w:pStyle w:val="3"/>
              <w:framePr w:w="9005" w:wrap="notBeside" w:vAnchor="text" w:hAnchor="text" w:xAlign="center" w:y="379"/>
              <w:rPr>
                <w:rStyle w:val="135pt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FFFFFF"/>
          </w:tcPr>
          <w:p w:rsidR="00044441" w:rsidRDefault="0004444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 – выходной день</w:t>
            </w:r>
          </w:p>
          <w:p w:rsidR="00044441" w:rsidRDefault="00A92BA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с 8</w:t>
            </w:r>
            <w:r w:rsidR="00044441">
              <w:rPr>
                <w:sz w:val="24"/>
                <w:szCs w:val="24"/>
              </w:rPr>
              <w:t>.00 до 17.00</w:t>
            </w:r>
          </w:p>
          <w:p w:rsidR="00044441" w:rsidRDefault="0004444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– с 10.00 до 1</w:t>
            </w:r>
            <w:r w:rsidR="00A92B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  <w:p w:rsidR="002C20DE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2C20DE" w:rsidRPr="00252898" w:rsidTr="00A92BA1">
        <w:trPr>
          <w:trHeight w:hRule="exact" w:val="1415"/>
          <w:jc w:val="center"/>
        </w:trPr>
        <w:tc>
          <w:tcPr>
            <w:tcW w:w="668" w:type="dxa"/>
            <w:shd w:val="clear" w:color="auto" w:fill="FFFFFF"/>
          </w:tcPr>
          <w:p w:rsidR="002C20DE" w:rsidRPr="00252898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6</w:t>
            </w:r>
          </w:p>
        </w:tc>
        <w:tc>
          <w:tcPr>
            <w:tcW w:w="5303" w:type="dxa"/>
            <w:shd w:val="clear" w:color="auto" w:fill="FFFFFF"/>
          </w:tcPr>
          <w:p w:rsidR="002C20DE" w:rsidRPr="002C20DE" w:rsidRDefault="002C20DE" w:rsidP="002C20DE">
            <w:pPr>
              <w:pStyle w:val="3"/>
              <w:framePr w:w="9005" w:wrap="notBeside" w:vAnchor="text" w:hAnchor="text" w:xAlign="center" w:y="379"/>
              <w:rPr>
                <w:rStyle w:val="135pt"/>
                <w:sz w:val="24"/>
                <w:szCs w:val="24"/>
              </w:rPr>
            </w:pPr>
            <w:r w:rsidRPr="002C20DE">
              <w:rPr>
                <w:rStyle w:val="135pt"/>
                <w:sz w:val="24"/>
                <w:szCs w:val="24"/>
              </w:rPr>
              <w:t>г</w:t>
            </w:r>
            <w:proofErr w:type="gramStart"/>
            <w:r w:rsidRPr="002C20DE">
              <w:rPr>
                <w:rStyle w:val="135pt"/>
                <w:sz w:val="24"/>
                <w:szCs w:val="24"/>
              </w:rPr>
              <w:t>.Ч</w:t>
            </w:r>
            <w:proofErr w:type="gramEnd"/>
            <w:r w:rsidRPr="002C20DE">
              <w:rPr>
                <w:rStyle w:val="135pt"/>
                <w:sz w:val="24"/>
                <w:szCs w:val="24"/>
              </w:rPr>
              <w:t>ебоксары, ул. Энгельса, д.42а</w:t>
            </w:r>
          </w:p>
        </w:tc>
        <w:tc>
          <w:tcPr>
            <w:tcW w:w="3048" w:type="dxa"/>
            <w:shd w:val="clear" w:color="auto" w:fill="FFFFFF"/>
          </w:tcPr>
          <w:p w:rsidR="00044441" w:rsidRDefault="0004444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 – выходной день</w:t>
            </w:r>
          </w:p>
          <w:p w:rsidR="00044441" w:rsidRDefault="00A92BA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 w:rsidR="00044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с 9</w:t>
            </w:r>
            <w:r w:rsidR="00044441">
              <w:rPr>
                <w:sz w:val="24"/>
                <w:szCs w:val="24"/>
              </w:rPr>
              <w:t>.00 до 17.00</w:t>
            </w:r>
          </w:p>
          <w:p w:rsidR="00044441" w:rsidRDefault="00A92BA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– с 10.00 до 18</w:t>
            </w:r>
            <w:r w:rsidR="00044441">
              <w:rPr>
                <w:sz w:val="24"/>
                <w:szCs w:val="24"/>
              </w:rPr>
              <w:t>.00</w:t>
            </w:r>
          </w:p>
          <w:p w:rsidR="00A92BA1" w:rsidRDefault="00A92BA1" w:rsidP="0004444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 – с 9.00 до 14.00</w:t>
            </w:r>
          </w:p>
          <w:p w:rsidR="002C20DE" w:rsidRDefault="002C20DE" w:rsidP="002C20DE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1F74FD" w:rsidRPr="00252898" w:rsidRDefault="00BC19F4" w:rsidP="00E86BC5">
      <w:pPr>
        <w:pStyle w:val="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252898">
        <w:rPr>
          <w:sz w:val="24"/>
          <w:szCs w:val="24"/>
        </w:rPr>
        <w:t>Перечень Пунктов приема платежей</w:t>
      </w:r>
    </w:p>
    <w:p w:rsidR="001F74FD" w:rsidRPr="00252898" w:rsidRDefault="001F74FD" w:rsidP="008B33F9">
      <w:pPr>
        <w:ind w:firstLine="567"/>
        <w:jc w:val="both"/>
        <w:rPr>
          <w:rFonts w:ascii="Times New Roman" w:hAnsi="Times New Roman" w:cs="Times New Roman"/>
        </w:rPr>
      </w:pPr>
    </w:p>
    <w:p w:rsidR="001F74FD" w:rsidRPr="00252898" w:rsidRDefault="001F74FD" w:rsidP="008B33F9">
      <w:pPr>
        <w:ind w:firstLine="567"/>
        <w:jc w:val="both"/>
        <w:rPr>
          <w:rFonts w:ascii="Times New Roman" w:hAnsi="Times New Roman" w:cs="Times New Roman"/>
        </w:rPr>
      </w:pPr>
    </w:p>
    <w:p w:rsidR="00252898" w:rsidRPr="00252898" w:rsidRDefault="00252898" w:rsidP="008B33F9">
      <w:pPr>
        <w:ind w:firstLine="567"/>
        <w:jc w:val="both"/>
        <w:rPr>
          <w:rFonts w:ascii="Times New Roman" w:hAnsi="Times New Roman" w:cs="Times New Roman"/>
        </w:rPr>
      </w:pPr>
    </w:p>
    <w:sectPr w:rsidR="00252898" w:rsidRPr="00252898" w:rsidSect="00252898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E3" w:rsidRDefault="008A22E3">
      <w:r>
        <w:separator/>
      </w:r>
    </w:p>
  </w:endnote>
  <w:endnote w:type="continuationSeparator" w:id="0">
    <w:p w:rsidR="008A22E3" w:rsidRDefault="008A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E3" w:rsidRDefault="008A22E3"/>
  </w:footnote>
  <w:footnote w:type="continuationSeparator" w:id="0">
    <w:p w:rsidR="008A22E3" w:rsidRDefault="008A22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29"/>
    <w:multiLevelType w:val="hybridMultilevel"/>
    <w:tmpl w:val="F5E05576"/>
    <w:lvl w:ilvl="0" w:tplc="AAFADA4A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184"/>
    <w:multiLevelType w:val="hybridMultilevel"/>
    <w:tmpl w:val="2D8471D4"/>
    <w:lvl w:ilvl="0" w:tplc="E424B77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4FD"/>
    <w:multiLevelType w:val="multilevel"/>
    <w:tmpl w:val="9228A7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264B1C"/>
    <w:multiLevelType w:val="multilevel"/>
    <w:tmpl w:val="E86E40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F3CCF"/>
    <w:multiLevelType w:val="hybridMultilevel"/>
    <w:tmpl w:val="4502DD82"/>
    <w:lvl w:ilvl="0" w:tplc="58D69E4A">
      <w:start w:val="1"/>
      <w:numFmt w:val="decimal"/>
      <w:lvlText w:val="2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4C702C"/>
    <w:multiLevelType w:val="multilevel"/>
    <w:tmpl w:val="2488EC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D0A86"/>
    <w:multiLevelType w:val="multilevel"/>
    <w:tmpl w:val="53A8CAD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01E42"/>
    <w:multiLevelType w:val="multilevel"/>
    <w:tmpl w:val="CF046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F4737"/>
    <w:multiLevelType w:val="multilevel"/>
    <w:tmpl w:val="DDC43F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581E23"/>
    <w:multiLevelType w:val="hybridMultilevel"/>
    <w:tmpl w:val="D6E22D60"/>
    <w:lvl w:ilvl="0" w:tplc="F96A0C7C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28B9"/>
    <w:multiLevelType w:val="hybridMultilevel"/>
    <w:tmpl w:val="E03276E6"/>
    <w:lvl w:ilvl="0" w:tplc="194CD69A">
      <w:start w:val="1"/>
      <w:numFmt w:val="decimal"/>
      <w:lvlText w:val="3.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469ED"/>
    <w:multiLevelType w:val="multilevel"/>
    <w:tmpl w:val="09FEB9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076FF9"/>
    <w:multiLevelType w:val="hybridMultilevel"/>
    <w:tmpl w:val="C2863B3E"/>
    <w:lvl w:ilvl="0" w:tplc="48EA8646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70F29"/>
    <w:multiLevelType w:val="hybridMultilevel"/>
    <w:tmpl w:val="8C483160"/>
    <w:lvl w:ilvl="0" w:tplc="A8544258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E4491"/>
    <w:multiLevelType w:val="multilevel"/>
    <w:tmpl w:val="55A2C2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9D5E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996A22"/>
    <w:multiLevelType w:val="multilevel"/>
    <w:tmpl w:val="AFE2DBE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DE3C26"/>
    <w:multiLevelType w:val="multilevel"/>
    <w:tmpl w:val="FEA239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FD"/>
    <w:rsid w:val="00000E30"/>
    <w:rsid w:val="00044441"/>
    <w:rsid w:val="000455D9"/>
    <w:rsid w:val="00064E0B"/>
    <w:rsid w:val="00070830"/>
    <w:rsid w:val="000964EA"/>
    <w:rsid w:val="000A5294"/>
    <w:rsid w:val="000D7C98"/>
    <w:rsid w:val="000E38AE"/>
    <w:rsid w:val="00105684"/>
    <w:rsid w:val="001056BC"/>
    <w:rsid w:val="001118E8"/>
    <w:rsid w:val="00113096"/>
    <w:rsid w:val="0012788C"/>
    <w:rsid w:val="00132BA1"/>
    <w:rsid w:val="0013617E"/>
    <w:rsid w:val="00151747"/>
    <w:rsid w:val="00153B0D"/>
    <w:rsid w:val="00177B73"/>
    <w:rsid w:val="00185A1B"/>
    <w:rsid w:val="001B36CF"/>
    <w:rsid w:val="001C7335"/>
    <w:rsid w:val="001E34D7"/>
    <w:rsid w:val="001F4EBA"/>
    <w:rsid w:val="001F60A6"/>
    <w:rsid w:val="001F74FD"/>
    <w:rsid w:val="002005F9"/>
    <w:rsid w:val="00200AE6"/>
    <w:rsid w:val="00213DC3"/>
    <w:rsid w:val="0024335D"/>
    <w:rsid w:val="00252898"/>
    <w:rsid w:val="00265EE6"/>
    <w:rsid w:val="002840E6"/>
    <w:rsid w:val="002914DC"/>
    <w:rsid w:val="00293C18"/>
    <w:rsid w:val="00293C1F"/>
    <w:rsid w:val="002972CB"/>
    <w:rsid w:val="002B0053"/>
    <w:rsid w:val="002B53A8"/>
    <w:rsid w:val="002C20DE"/>
    <w:rsid w:val="002F3ECD"/>
    <w:rsid w:val="00301F42"/>
    <w:rsid w:val="00325AF2"/>
    <w:rsid w:val="00331FC5"/>
    <w:rsid w:val="00343F0B"/>
    <w:rsid w:val="003831E4"/>
    <w:rsid w:val="00383648"/>
    <w:rsid w:val="003854A8"/>
    <w:rsid w:val="00385D72"/>
    <w:rsid w:val="003903CC"/>
    <w:rsid w:val="003A70BD"/>
    <w:rsid w:val="003E2C5B"/>
    <w:rsid w:val="003F45D3"/>
    <w:rsid w:val="004005EC"/>
    <w:rsid w:val="004165DE"/>
    <w:rsid w:val="00417318"/>
    <w:rsid w:val="004314C8"/>
    <w:rsid w:val="004329AD"/>
    <w:rsid w:val="004462AC"/>
    <w:rsid w:val="00454C5D"/>
    <w:rsid w:val="00484724"/>
    <w:rsid w:val="004A626E"/>
    <w:rsid w:val="004D1A74"/>
    <w:rsid w:val="004D3AD8"/>
    <w:rsid w:val="00527D19"/>
    <w:rsid w:val="00537B6F"/>
    <w:rsid w:val="00573849"/>
    <w:rsid w:val="00573891"/>
    <w:rsid w:val="005B3BCB"/>
    <w:rsid w:val="005F5523"/>
    <w:rsid w:val="005F655E"/>
    <w:rsid w:val="005F6A89"/>
    <w:rsid w:val="00605D8A"/>
    <w:rsid w:val="00641719"/>
    <w:rsid w:val="00664312"/>
    <w:rsid w:val="006A4BE6"/>
    <w:rsid w:val="006D5F98"/>
    <w:rsid w:val="006F55B3"/>
    <w:rsid w:val="006F64E4"/>
    <w:rsid w:val="007032E3"/>
    <w:rsid w:val="00711DD2"/>
    <w:rsid w:val="00723EC7"/>
    <w:rsid w:val="00725797"/>
    <w:rsid w:val="00740843"/>
    <w:rsid w:val="007543B0"/>
    <w:rsid w:val="00767EC4"/>
    <w:rsid w:val="0077723B"/>
    <w:rsid w:val="00785CA3"/>
    <w:rsid w:val="00787C50"/>
    <w:rsid w:val="00787FA6"/>
    <w:rsid w:val="007904F0"/>
    <w:rsid w:val="00790C07"/>
    <w:rsid w:val="007960DC"/>
    <w:rsid w:val="007D17CB"/>
    <w:rsid w:val="007D37D0"/>
    <w:rsid w:val="007E25D3"/>
    <w:rsid w:val="007E6A88"/>
    <w:rsid w:val="0081661E"/>
    <w:rsid w:val="008667C0"/>
    <w:rsid w:val="00872F0D"/>
    <w:rsid w:val="00880F79"/>
    <w:rsid w:val="008A22E3"/>
    <w:rsid w:val="008B096B"/>
    <w:rsid w:val="008B33F9"/>
    <w:rsid w:val="008E160C"/>
    <w:rsid w:val="008E4A71"/>
    <w:rsid w:val="008F79B5"/>
    <w:rsid w:val="00911BBE"/>
    <w:rsid w:val="00947B18"/>
    <w:rsid w:val="00991CBF"/>
    <w:rsid w:val="009A2003"/>
    <w:rsid w:val="009E0321"/>
    <w:rsid w:val="009F65A0"/>
    <w:rsid w:val="00A153C8"/>
    <w:rsid w:val="00A3164E"/>
    <w:rsid w:val="00A924DF"/>
    <w:rsid w:val="00A92BA1"/>
    <w:rsid w:val="00AC07AF"/>
    <w:rsid w:val="00AE4CE6"/>
    <w:rsid w:val="00B02935"/>
    <w:rsid w:val="00B17A96"/>
    <w:rsid w:val="00B2154A"/>
    <w:rsid w:val="00B42E0B"/>
    <w:rsid w:val="00B435AB"/>
    <w:rsid w:val="00B54989"/>
    <w:rsid w:val="00B616D7"/>
    <w:rsid w:val="00B671B4"/>
    <w:rsid w:val="00B71BA9"/>
    <w:rsid w:val="00B72A68"/>
    <w:rsid w:val="00B85A7E"/>
    <w:rsid w:val="00BA01BC"/>
    <w:rsid w:val="00BB2E69"/>
    <w:rsid w:val="00BC19F4"/>
    <w:rsid w:val="00BE3ABD"/>
    <w:rsid w:val="00BE3C0F"/>
    <w:rsid w:val="00BF3C1E"/>
    <w:rsid w:val="00BF4BCE"/>
    <w:rsid w:val="00C27FCD"/>
    <w:rsid w:val="00C32B40"/>
    <w:rsid w:val="00C62D21"/>
    <w:rsid w:val="00CB3274"/>
    <w:rsid w:val="00CD18BF"/>
    <w:rsid w:val="00CF3B3E"/>
    <w:rsid w:val="00D14746"/>
    <w:rsid w:val="00D20E5F"/>
    <w:rsid w:val="00D33712"/>
    <w:rsid w:val="00D50E47"/>
    <w:rsid w:val="00D537EE"/>
    <w:rsid w:val="00DA55A8"/>
    <w:rsid w:val="00DC5113"/>
    <w:rsid w:val="00DC5FBD"/>
    <w:rsid w:val="00DD7162"/>
    <w:rsid w:val="00DF7577"/>
    <w:rsid w:val="00E00FAF"/>
    <w:rsid w:val="00E25663"/>
    <w:rsid w:val="00E26E77"/>
    <w:rsid w:val="00E46378"/>
    <w:rsid w:val="00E55D39"/>
    <w:rsid w:val="00E72C46"/>
    <w:rsid w:val="00E74CD3"/>
    <w:rsid w:val="00E80E40"/>
    <w:rsid w:val="00E86ABD"/>
    <w:rsid w:val="00E86BC5"/>
    <w:rsid w:val="00E92673"/>
    <w:rsid w:val="00E944E8"/>
    <w:rsid w:val="00EA0C93"/>
    <w:rsid w:val="00EC416F"/>
    <w:rsid w:val="00F251C1"/>
    <w:rsid w:val="00F40EFC"/>
    <w:rsid w:val="00F4160A"/>
    <w:rsid w:val="00F43373"/>
    <w:rsid w:val="00F532DA"/>
    <w:rsid w:val="00F55743"/>
    <w:rsid w:val="00F57219"/>
    <w:rsid w:val="00F61579"/>
    <w:rsid w:val="00F67E21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h.ca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Авдиюк</dc:creator>
  <cp:lastModifiedBy>Ирина Авдиюк</cp:lastModifiedBy>
  <cp:revision>100</cp:revision>
  <dcterms:created xsi:type="dcterms:W3CDTF">2015-04-23T07:59:00Z</dcterms:created>
  <dcterms:modified xsi:type="dcterms:W3CDTF">2015-11-12T07:49:00Z</dcterms:modified>
</cp:coreProperties>
</file>